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Colombia</w:t>
      </w:r>
      <w:r>
        <w:t xml:space="preserve"> </w:t>
      </w:r>
      <w:r>
        <w:t xml:space="preserve">Medellín:</w:t>
      </w:r>
      <w:r>
        <w:t xml:space="preserve"> </w:t>
      </w:r>
      <w:r>
        <w:t xml:space="preserve">Shaping</w:t>
      </w:r>
      <w:r>
        <w:t xml:space="preserve"> </w:t>
      </w:r>
      <w:r>
        <w:t xml:space="preserve">Foundations</w:t>
      </w:r>
      <w:r>
        <w:t xml:space="preserve"> </w:t>
      </w:r>
      <w:r>
        <w:t xml:space="preserve">for</w:t>
      </w:r>
      <w:r>
        <w:t xml:space="preserve"> </w:t>
      </w:r>
      <w:r>
        <w:t xml:space="preserve">a</w:t>
      </w:r>
      <w:r>
        <w:t xml:space="preserve"> </w:t>
      </w:r>
      <w:r>
        <w:t xml:space="preserve">Dynamic</w:t>
      </w:r>
      <w:r>
        <w:t xml:space="preserve"> </w:t>
      </w:r>
      <w:r>
        <w:t xml:space="preserve">Future</w:t>
      </w:r>
    </w:p>
    <w:bookmarkStart w:id="25" w:name="X72aa01e4dbdaaa0f65541029b908866fd31d22c"/>
    <w:p>
      <w:pPr>
        <w:pStyle w:val="Heading1"/>
      </w:pPr>
      <w:r>
        <w:t xml:space="preserve">The Vital Role of the Primary Teacher in Colombia Medellín</w:t>
      </w:r>
    </w:p>
    <w:p>
      <w:pPr>
        <w:pStyle w:val="FirstParagraph"/>
      </w:pPr>
      <w:r>
        <w:t xml:space="preserve">In the rapidly evolving educational landscape of Latin America, few entities are as pivotal to national development as the primary educator. Nowhere is this truth more evident than in</w:t>
      </w:r>
      <w:r>
        <w:t xml:space="preserve"> </w:t>
      </w:r>
      <w:r>
        <w:rPr>
          <w:bCs/>
          <w:b/>
        </w:rPr>
        <w:t xml:space="preserve">Colombia Medellín</w:t>
      </w:r>
      <w:r>
        <w:t xml:space="preserve">, a city that has transformed itself from one of danger and instability into a global model of urban innovation and social progress. At the heart of this transformation lies the figure of the</w:t>
      </w:r>
      <w:r>
        <w:t xml:space="preserve"> </w:t>
      </w:r>
      <w:r>
        <w:rPr>
          <w:bCs/>
          <w:b/>
        </w:rPr>
        <w:t xml:space="preserve">Teacher Primary</w:t>
      </w:r>
      <w:r>
        <w:t xml:space="preserve">. This essay explores the multifaceted role, challenges, and profound impact that primary teachers play within the specific context of Medellín’s educational ecosystem, highlighting how their work lays the foundational stones for a more equitable and prosperous society.</w:t>
      </w:r>
    </w:p>
    <w:bookmarkStart w:id="20" w:name="X81abbee02478ce7fdb9cda4fea23ac4a6ba1cc9"/>
    <w:p>
      <w:pPr>
        <w:pStyle w:val="Heading2"/>
      </w:pPr>
      <w:r>
        <w:t xml:space="preserve">The Contextual Landscape: Education in Medellín</w:t>
      </w:r>
    </w:p>
    <w:p>
      <w:pPr>
        <w:pStyle w:val="FirstParagraph"/>
      </w:pPr>
      <w:r>
        <w:t xml:space="preserve">To understand the significance of primary education in this region, one must first acknowledge the unique socio-economic fabric of</w:t>
      </w:r>
      <w:r>
        <w:t xml:space="preserve"> </w:t>
      </w:r>
      <w:r>
        <w:rPr>
          <w:bCs/>
          <w:b/>
        </w:rPr>
        <w:t xml:space="preserve">Colombia Medellín</w:t>
      </w:r>
      <w:r>
        <w:t xml:space="preserve">. Once plagued by violence and deep social fragmentation, the city has invested heavily in "urban acupuncture"—targeted interventions aimed at integrating marginalized communities. Schools are not merely educational institutions here; they are community hubs, safe spaces, and engines of social mobility. In this environment, the</w:t>
      </w:r>
      <w:r>
        <w:t xml:space="preserve"> </w:t>
      </w:r>
      <w:r>
        <w:rPr>
          <w:bCs/>
          <w:b/>
        </w:rPr>
        <w:t xml:space="preserve">Teacher Primary</w:t>
      </w:r>
      <w:r>
        <w:t xml:space="preserve"> </w:t>
      </w:r>
      <w:r>
        <w:t xml:space="preserve">assumes a role that extends far beyond academic instruction. They act as guardians of stability, mentors for holistic development, and bridges between historically excluded neighborhoods and the broader opportunities offered by modern society.</w:t>
      </w:r>
    </w:p>
    <w:bookmarkEnd w:id="20"/>
    <w:bookmarkStart w:id="21" w:name="beyond-academia-the-holistic-educator"/>
    <w:p>
      <w:pPr>
        <w:pStyle w:val="Heading2"/>
      </w:pPr>
      <w:r>
        <w:t xml:space="preserve">Beyond Academia: The Holistic Educator</w:t>
      </w:r>
    </w:p>
    <w:p>
      <w:pPr>
        <w:pStyle w:val="FirstParagraph"/>
      </w:pPr>
      <w:r>
        <w:t xml:space="preserve">In</w:t>
      </w:r>
      <w:r>
        <w:t xml:space="preserve"> </w:t>
      </w:r>
      <w:r>
        <w:rPr>
          <w:bCs/>
          <w:b/>
        </w:rPr>
        <w:t xml:space="preserve">Colombia Medellín</w:t>
      </w:r>
      <w:r>
        <w:t xml:space="preserve">, the curriculum delivered by a primary teacher is often intertwined with social-emotional learning. Many students in public schools face complex backgrounds, including poverty or displacement. Consequently, the</w:t>
      </w:r>
      <w:r>
        <w:t xml:space="preserve"> </w:t>
      </w:r>
      <w:r>
        <w:rPr>
          <w:bCs/>
          <w:b/>
        </w:rPr>
        <w:t xml:space="preserve">Teacher Primary</w:t>
      </w:r>
      <w:r>
        <w:t xml:space="preserve"> </w:t>
      </w:r>
      <w:r>
        <w:t xml:space="preserve">must possess high levels of emotional intelligence and cultural competence. They are tasked with fostering resilience and critical thinking while simultaneously addressing basic needs for security and belonging. This dual responsibility requires a pedagogical approach that is inclusive and adaptive.</w:t>
      </w:r>
    </w:p>
    <w:p>
      <w:pPr>
        <w:pStyle w:val="BodyText"/>
      </w:pPr>
      <w:r>
        <w:t xml:space="preserve">The Ministry of National Education in Colombia has increasingly emphasized competency-based learning, pushing primary teachers to move away from rote memorization toward active participation. In Medellín’s classrooms, this means incorporating technology, collaborative projects, and civic education into daily lessons. The teacher becomes a facilitator of dialogue rather than just a transmitter of facts. This shift is crucial for preparing young minds to participate in a democratic society where peacebuilding is an ongoing necessity.</w:t>
      </w:r>
    </w:p>
    <w:bookmarkEnd w:id="21"/>
    <w:bookmarkStart w:id="22" w:name="tackling-inequality-through-pedagogy"/>
    <w:p>
      <w:pPr>
        <w:pStyle w:val="Heading2"/>
      </w:pPr>
      <w:r>
        <w:t xml:space="preserve">Tackling Inequality through Pedagogy</w:t>
      </w:r>
    </w:p>
    <w:p>
      <w:pPr>
        <w:pStyle w:val="FirstParagraph"/>
      </w:pPr>
      <w:r>
        <w:t xml:space="preserve">One of the most significant challenges facing the education system in</w:t>
      </w:r>
      <w:r>
        <w:t xml:space="preserve"> </w:t>
      </w:r>
      <w:r>
        <w:rPr>
          <w:bCs/>
          <w:b/>
        </w:rPr>
        <w:t xml:space="preserve">Colombia Medellín</w:t>
      </w:r>
      <w:r>
        <w:t xml:space="preserve"> </w:t>
      </w:r>
      <w:r>
        <w:t xml:space="preserve">is inequality. The gap between private and public schools remains stark. Within this dichotomy, the</w:t>
      </w:r>
      <w:r>
        <w:t xml:space="preserve"> </w:t>
      </w:r>
      <w:r>
        <w:rPr>
          <w:bCs/>
          <w:b/>
        </w:rPr>
        <w:t xml:space="preserve">Teacher Primary</w:t>
      </w:r>
      <w:r>
        <w:t xml:space="preserve"> </w:t>
      </w:r>
      <w:r>
        <w:t xml:space="preserve">in public institutions often works with limited resources yet faces high expectations. They are required to adapt materials to diverse learning styles and language backgrounds, sometimes dealing with students who speak indigenous languages or have migratory backgrounds from other parts of Colombia.</w:t>
      </w:r>
    </w:p>
    <w:p>
      <w:pPr>
        <w:pStyle w:val="BodyText"/>
      </w:pPr>
      <w:r>
        <w:t xml:space="preserve">To address this, recent initiatives in the city have focused on teacher training and continuous professional development. Professional learning communities (PLCs) have emerged as vital support structures where primary teachers can share strategies for overcoming classroom challenges related to socio-economic disparities. By leveraging local community assets—such as libraries, cultural centers, and family networks—teachers in Medellín are creating robust educational ecosystems that compensate for material shortages with human connection and ingenuity.</w:t>
      </w:r>
    </w:p>
    <w:bookmarkEnd w:id="22"/>
    <w:bookmarkStart w:id="23" w:name="the-impact-of-digital-transformation"/>
    <w:p>
      <w:pPr>
        <w:pStyle w:val="Heading2"/>
      </w:pPr>
      <w:r>
        <w:t xml:space="preserve">The Impact of Digital Transformation</w:t>
      </w:r>
    </w:p>
    <w:p>
      <w:pPr>
        <w:pStyle w:val="FirstParagraph"/>
      </w:pPr>
      <w:r>
        <w:t xml:space="preserve">In the post-pandemic era, the role of the</w:t>
      </w:r>
      <w:r>
        <w:t xml:space="preserve"> </w:t>
      </w:r>
      <w:r>
        <w:rPr>
          <w:bCs/>
          <w:b/>
        </w:rPr>
        <w:t xml:space="preserve">Teacher Primary</w:t>
      </w:r>
      <w:r>
        <w:t xml:space="preserve"> </w:t>
      </w:r>
      <w:r>
        <w:t xml:space="preserve">has been further complicated by the need to integrate digital tools.</w:t>
      </w:r>
      <w:r>
        <w:t xml:space="preserve"> </w:t>
      </w:r>
      <w:r>
        <w:rPr>
          <w:bCs/>
          <w:b/>
        </w:rPr>
        <w:t xml:space="preserve">Colombia Medellín</w:t>
      </w:r>
      <w:r>
        <w:t xml:space="preserve">, known as "The City of Eternal Spring," is also positioning itself as a tech hub. However, access to technology is not uniform across all districts. Primary teachers are at the forefront of bridging this digital divide. They must not only master educational technology but also teach digital literacy and ethics to young students who may be encountering smartphones and computers for the first time in structured environments.</w:t>
      </w:r>
    </w:p>
    <w:p>
      <w:pPr>
        <w:pStyle w:val="BodyText"/>
      </w:pPr>
      <w:r>
        <w:t xml:space="preserve">This technological integration does not replace the human element; rather, it enhances it. A skilled</w:t>
      </w:r>
      <w:r>
        <w:t xml:space="preserve"> </w:t>
      </w:r>
      <w:r>
        <w:rPr>
          <w:bCs/>
          <w:b/>
        </w:rPr>
        <w:t xml:space="preserve">Teacher Primary</w:t>
      </w:r>
      <w:r>
        <w:t xml:space="preserve"> </w:t>
      </w:r>
      <w:r>
        <w:t xml:space="preserve">uses data analytics to identify struggling students early, allowing for timely interventions. They use digital platforms to communicate with parents who may be working long hours, fostering a home-school partnership that is essential for student success. Thus, the modern primary teacher in Medellín is a hybrid professional: part educator, part technologist, and part social worker.</w:t>
      </w:r>
    </w:p>
    <w:bookmarkEnd w:id="23"/>
    <w:bookmarkStart w:id="24" w:name="Xea6582f9577f943fce30c0641d8f6fdc8161de5"/>
    <w:p>
      <w:pPr>
        <w:pStyle w:val="Heading2"/>
      </w:pPr>
      <w:r>
        <w:t xml:space="preserve">Conclusion: A Call for Recognition and Support</w:t>
      </w:r>
    </w:p>
    <w:p>
      <w:pPr>
        <w:pStyle w:val="FirstParagraph"/>
      </w:pPr>
      <w:r>
        <w:t xml:space="preserve">In conclusion, the</w:t>
      </w:r>
      <w:r>
        <w:t xml:space="preserve"> </w:t>
      </w:r>
      <w:r>
        <w:rPr>
          <w:bCs/>
          <w:b/>
        </w:rPr>
        <w:t xml:space="preserve">Teacher Primary</w:t>
      </w:r>
      <w:r>
        <w:t xml:space="preserve"> </w:t>
      </w:r>
      <w:r>
        <w:t xml:space="preserve">in</w:t>
      </w:r>
      <w:r>
        <w:t xml:space="preserve"> </w:t>
      </w:r>
      <w:r>
        <w:rPr>
          <w:bCs/>
          <w:b/>
        </w:rPr>
        <w:t xml:space="preserve">Colombia Medellín</w:t>
      </w:r>
      <w:r>
        <w:t xml:space="preserve"> </w:t>
      </w:r>
      <w:r>
        <w:t xml:space="preserve">serves as the bedrock of a society striving for peace and equality. Their work is complex, demanding significant emotional labor and intellectual flexibility. They navigate a landscape defined by historical trauma but driven by hope and innovation. While the city has made remarkable strides in urban planning, the true engine of social change remains in the classroom.</w:t>
      </w:r>
    </w:p>
    <w:p>
      <w:pPr>
        <w:pStyle w:val="BodyText"/>
      </w:pPr>
      <w:r>
        <w:t xml:space="preserve">Policymakers, communities, and families must recognize that investing in primary education is synonymous with investing in the future stability and prosperity of Medellín. This requires not only better funding for schools but also improved working conditions, competitive salaries, and ongoing support for teacher well-being. By empowering the</w:t>
      </w:r>
      <w:r>
        <w:t xml:space="preserve"> </w:t>
      </w:r>
      <w:r>
        <w:rPr>
          <w:bCs/>
          <w:b/>
        </w:rPr>
        <w:t xml:space="preserve">Teacher Primary</w:t>
      </w:r>
      <w:r>
        <w:t xml:space="preserve">,</w:t>
      </w:r>
      <w:r>
        <w:t xml:space="preserve"> </w:t>
      </w:r>
      <w:r>
        <w:rPr>
          <w:bCs/>
          <w:b/>
        </w:rPr>
        <w:t xml:space="preserve">Colombia Medellín</w:t>
      </w:r>
      <w:r>
        <w:t xml:space="preserve"> </w:t>
      </w:r>
      <w:r>
        <w:t xml:space="preserve">continues to demonstrate that education is a powerful catalyst for transforming cities and lives. The resilience and dedication shown by these educators are not just teaching children how to read and write; they are teaching them how to build a better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Colombia Medellín: Shaping Foundations for a Dynamic Future</dc:title>
  <dc:creator/>
  <cp:keywords/>
  <dcterms:created xsi:type="dcterms:W3CDTF">2026-07-29T15:15:45Z</dcterms:created>
  <dcterms:modified xsi:type="dcterms:W3CDTF">2026-07-29T15:15:45Z</dcterms:modified>
</cp:coreProperties>
</file>

<file path=docProps/custom.xml><?xml version="1.0" encoding="utf-8"?>
<Properties xmlns="http://schemas.openxmlformats.org/officeDocument/2006/custom-properties" xmlns:vt="http://schemas.openxmlformats.org/officeDocument/2006/docPropsVTypes"/>
</file>