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Indonesia</w:t>
      </w:r>
      <w:r>
        <w:t xml:space="preserve"> </w:t>
      </w:r>
      <w:r>
        <w:t xml:space="preserve">Jakarta</w:t>
      </w:r>
    </w:p>
    <w:bookmarkStart w:id="26" w:name="Xcf66c36b5a741e88b6d565c4d49f94053ff5c91"/>
    <w:p>
      <w:pPr>
        <w:pStyle w:val="Heading1"/>
      </w:pPr>
      <w:r>
        <w:t xml:space="preserve">Cultivating the Future in the Capital City</w:t>
      </w:r>
    </w:p>
    <w:p>
      <w:pPr>
        <w:pStyle w:val="FirstParagraph"/>
      </w:pPr>
      <w:r>
        <w:rPr>
          <w:bCs/>
          <w:b/>
        </w:rPr>
        <w:t xml:space="preserve">A Comprehensive Essay on Education, Pedagogy, and Cultural Identity in Indonesia Jakarta</w:t>
      </w:r>
    </w:p>
    <w:p>
      <w:pPr>
        <w:pStyle w:val="BodyText"/>
      </w:pPr>
      <w:r>
        <w:t xml:space="preserve">Date: October 26, 2023 | Region: Southeast Asia</w:t>
      </w:r>
    </w:p>
    <w:bookmarkStart w:id="20" w:name="X57ad55a14005e4c3f4b439b55231b3089f808cc"/>
    <w:p>
      <w:pPr>
        <w:pStyle w:val="Heading2"/>
      </w:pPr>
      <w:r>
        <w:t xml:space="preserve">Introduction: The Foundation of a Megacity’s Future</w:t>
      </w:r>
    </w:p>
    <w:p>
      <w:pPr>
        <w:pStyle w:val="FirstParagraph"/>
      </w:pPr>
      <w:r>
        <w:t xml:space="preserve">In the heart of Southeast Asia, amidst the bustling energy and relentless pace of urban life, lies one of the most critical institutions for societal development: the primary school. Specifically within</w:t>
      </w:r>
      <w:r>
        <w:t xml:space="preserve"> </w:t>
      </w:r>
      <w:r>
        <w:rPr>
          <w:bCs/>
          <w:b/>
        </w:rPr>
        <w:t xml:space="preserve">Indonesia Jakarta</w:t>
      </w:r>
      <w:r>
        <w:t xml:space="preserve">, an area defined by its dense population, cultural diversity, and rapid modernization, the role of education transcends mere academic instruction. It becomes a vital mechanism for social cohesion and national identity building. At the center of this educational ecosystem is the</w:t>
      </w:r>
      <w:r>
        <w:t xml:space="preserve"> </w:t>
      </w:r>
      <w:r>
        <w:rPr>
          <w:bCs/>
          <w:b/>
        </w:rPr>
        <w:t xml:space="preserve">Teacher Primary</w:t>
      </w:r>
      <w:r>
        <w:t xml:space="preserve">. These educators are not merely conveyors of information; they are architects of character, bridges between tradition and modernity, and essential agents in shaping the next generation of citizens who will lead one of the world’s most populous nations. This essay explores the multifaceted role of primary teachers in Jakarta, examining their pedagogical challenges, cultural responsibilities, and the profound impact they have on individual lives and society at large.</w:t>
      </w:r>
    </w:p>
    <w:bookmarkEnd w:id="20"/>
    <w:bookmarkStart w:id="21" w:name="Xa13da8333f6392b847ce2c64c7f80c4c0abd585"/>
    <w:p>
      <w:pPr>
        <w:pStyle w:val="Heading2"/>
      </w:pPr>
      <w:r>
        <w:t xml:space="preserve">The Unique Educational Landscape of Indonesia Jakarta</w:t>
      </w:r>
    </w:p>
    <w:p>
      <w:pPr>
        <w:pStyle w:val="FirstParagraph"/>
      </w:pPr>
      <w:r>
        <w:t xml:space="preserve">To understand the significance of a</w:t>
      </w:r>
      <w:r>
        <w:t xml:space="preserve"> </w:t>
      </w:r>
      <w:r>
        <w:rPr>
          <w:bCs/>
          <w:b/>
        </w:rPr>
        <w:t xml:space="preserve">Teacher Primary</w:t>
      </w:r>
      <w:r>
        <w:t xml:space="preserve"> </w:t>
      </w:r>
      <w:r>
        <w:t xml:space="preserve">in this context, one must first appreciate the unique environment of</w:t>
      </w:r>
      <w:r>
        <w:t xml:space="preserve"> </w:t>
      </w:r>
      <w:r>
        <w:rPr>
          <w:bCs/>
          <w:b/>
        </w:rPr>
        <w:t xml:space="preserve">Indonesia Jakarta</w:t>
      </w:r>
      <w:r>
        <w:t xml:space="preserve">. As the capital city, Jakarta serves as a melting pot where cultures from across the Indonesian archipelago converge. It is a place where high-rise skyscrapers stand in juxtaposition with traditional *kampungs* (neighborhoods), and where global influences intersect with deep-rooted local customs. This diversity presents both opportunities and challenges for primary education.</w:t>
      </w:r>
      <w:r>
        <w:t xml:space="preserve"> </w:t>
      </w:r>
      <w:r>
        <w:t xml:space="preserve">The curriculum in Jakarta’s primary schools must cater to students from varied socio-economic backgrounds. Some children attend well-resourced international or private institutions, while others rely on public school systems that may face infrastructural constraints. Despite these disparities, the core mandate of the</w:t>
      </w:r>
      <w:r>
        <w:t xml:space="preserve"> </w:t>
      </w:r>
      <w:r>
        <w:rPr>
          <w:bCs/>
          <w:b/>
        </w:rPr>
        <w:t xml:space="preserve">Teacher Primary</w:t>
      </w:r>
      <w:r>
        <w:t xml:space="preserve"> </w:t>
      </w:r>
      <w:r>
        <w:t xml:space="preserve">remains consistent: to provide equitable access to quality education. The teacher acts as a stabilizer in this dynamic environment, ensuring that regardless of a student’s background, they acquire the foundational literacy and numeracy skills necessary for future success. Furthermore, the dense urban setting means that schools often serve as community hubs, extending their influence beyond the classroom walls into family structures and local neighborhoods.</w:t>
      </w:r>
    </w:p>
    <w:bookmarkEnd w:id="21"/>
    <w:bookmarkStart w:id="22" w:name="Xd8881a6c0b5e91be9ec3236ff8b6f5e76d57722"/>
    <w:p>
      <w:pPr>
        <w:pStyle w:val="Heading2"/>
      </w:pPr>
      <w:r>
        <w:t xml:space="preserve">Pedagogical Challenges and Adaptive Teaching</w:t>
      </w:r>
    </w:p>
    <w:p>
      <w:pPr>
        <w:pStyle w:val="FirstParagraph"/>
      </w:pPr>
      <w:r>
        <w:t xml:space="preserve">The modern</w:t>
      </w:r>
      <w:r>
        <w:t xml:space="preserve"> </w:t>
      </w:r>
      <w:r>
        <w:rPr>
          <w:bCs/>
          <w:b/>
        </w:rPr>
        <w:t xml:space="preserve">Teacher Primary</w:t>
      </w:r>
      <w:r>
        <w:t xml:space="preserve"> </w:t>
      </w:r>
      <w:r>
        <w:t xml:space="preserve">in Indonesia Jakarta faces a rapidly evolving pedagogical landscape. With the integration of technology in education, teachers are increasingly expected to blend traditional teaching methods with digital literacy tools. However, this transition is not without its hurdles. Resource inequality means that while some teachers utilize smart boards and online learning platforms, others may lack basic electricity or internet connectivity in remote parts of the greater Jakarta area. Consequently, adaptability becomes a core competency for these educators.</w:t>
      </w:r>
      <w:r>
        <w:t xml:space="preserve"> </w:t>
      </w:r>
      <w:r>
        <w:t xml:space="preserve">Moreover, the cognitive development of young learners in such a fast-paced environment requires specialized attention. Children are exposed to high levels of sensory stimulation and urban stressors. Teachers must employ creative, engaging, and patient teaching strategies to maintain focus and foster curiosity. This involves moving away from rote memorization toward critical thinking and problem-solving skills. For instance, when teaching mathematics or science, a</w:t>
      </w:r>
      <w:r>
        <w:t xml:space="preserve"> </w:t>
      </w:r>
      <w:r>
        <w:rPr>
          <w:bCs/>
          <w:b/>
        </w:rPr>
        <w:t xml:space="preserve">Teacher Primary</w:t>
      </w:r>
      <w:r>
        <w:t xml:space="preserve"> </w:t>
      </w:r>
      <w:r>
        <w:t xml:space="preserve">in Jakarta might use local examples—such as counting traffic patterns on Sudirman Street or observing the ecosystem of the Ancol Bay—to make abstract concepts tangible and relevant to students' daily lives. This contextualization not only enhances learning outcomes but also validates the students' lived experiences within</w:t>
      </w:r>
      <w:r>
        <w:t xml:space="preserve"> </w:t>
      </w:r>
      <w:r>
        <w:rPr>
          <w:bCs/>
          <w:b/>
        </w:rPr>
        <w:t xml:space="preserve">Indonesia Jakarta</w:t>
      </w:r>
      <w:r>
        <w:t xml:space="preserve">.</w:t>
      </w:r>
    </w:p>
    <w:bookmarkEnd w:id="22"/>
    <w:bookmarkStart w:id="23" w:name="X7d3553233f6b5e085f130497575812c99dce97c"/>
    <w:p>
      <w:pPr>
        <w:pStyle w:val="Heading2"/>
      </w:pPr>
      <w:r>
        <w:t xml:space="preserve">Cultural Stewardship and Character Building</w:t>
      </w:r>
    </w:p>
    <w:p>
      <w:pPr>
        <w:pStyle w:val="FirstParagraph"/>
      </w:pPr>
      <w:r>
        <w:t xml:space="preserve">Beyond academics, the role of a</w:t>
      </w:r>
      <w:r>
        <w:t xml:space="preserve"> </w:t>
      </w:r>
      <w:r>
        <w:rPr>
          <w:bCs/>
          <w:b/>
        </w:rPr>
        <w:t xml:space="preserve">Teacher Primary</w:t>
      </w:r>
      <w:r>
        <w:t xml:space="preserve"> </w:t>
      </w:r>
      <w:r>
        <w:t xml:space="preserve">in Indonesia is deeply intertwined with cultural stewardship. Indonesia’s national philosophy, *Pancasila*, emphasizes values such as unity in diversity (*Bhinneka Tunggal Ika*), humanity, and justice. Primary schools are the first formal spaces where children internalize these values. In a city like</w:t>
      </w:r>
      <w:r>
        <w:t xml:space="preserve"> </w:t>
      </w:r>
      <w:r>
        <w:rPr>
          <w:bCs/>
          <w:b/>
        </w:rPr>
        <w:t xml:space="preserve">Indonesia Jakarta</w:t>
      </w:r>
      <w:r>
        <w:t xml:space="preserve">, where interactions between different ethnic, religious, and social groups are frequent yet sometimes tense, teachers play a pivotal role in fostering mutual respect and tolerance.</w:t>
      </w:r>
      <w:r>
        <w:t xml:space="preserve"> </w:t>
      </w:r>
      <w:r>
        <w:t xml:space="preserve">A skilled primary teacher does not just teach history; they facilitate dialogues about identity and citizenship. They create inclusive classroom environments where every child feels seen and valued. This involves recognizing the diverse linguistic backgrounds of students—whether they speak Javanese, Sundanese, Betawi, or other regional languages—and incorporating this diversity into the learning process. By doing so, teachers help students develop a strong sense of national pride while respecting their local heritage. This dual focus on global readiness and local identity is crucial for preparing young minds to navigate the complexities of the 21st century without losing sight of their cultural roots.</w:t>
      </w:r>
    </w:p>
    <w:bookmarkEnd w:id="23"/>
    <w:bookmarkStart w:id="24" w:name="X6326a573cebacb9225d253159263e4e3bcde392"/>
    <w:p>
      <w:pPr>
        <w:pStyle w:val="Heading2"/>
      </w:pPr>
      <w:r>
        <w:t xml:space="preserve">Psychosocial Support and Community Engagement</w:t>
      </w:r>
    </w:p>
    <w:p>
      <w:pPr>
        <w:pStyle w:val="FirstParagraph"/>
      </w:pPr>
      <w:r>
        <w:t xml:space="preserve">The emotional well-being of students is inextricably linked to their academic performance. In the high-pressure environment of</w:t>
      </w:r>
      <w:r>
        <w:t xml:space="preserve"> </w:t>
      </w:r>
      <w:r>
        <w:rPr>
          <w:bCs/>
          <w:b/>
        </w:rPr>
        <w:t xml:space="preserve">Indonesia Jakarta</w:t>
      </w:r>
      <w:r>
        <w:t xml:space="preserve">, where parental expectations can be intense, primary teachers often serve as crucial sources of psychosocial support. They are frequently the first to identify signs of anxiety, neglect, or bullying among young children. As such, a</w:t>
      </w:r>
      <w:r>
        <w:t xml:space="preserve"> </w:t>
      </w:r>
      <w:r>
        <w:rPr>
          <w:bCs/>
          <w:b/>
        </w:rPr>
        <w:t xml:space="preserve">Teacher Primary</w:t>
      </w:r>
      <w:r>
        <w:t xml:space="preserve"> </w:t>
      </w:r>
      <w:r>
        <w:t xml:space="preserve">must possess strong interpersonal skills and empathy to act as a counselor and mentor.</w:t>
      </w:r>
      <w:r>
        <w:t xml:space="preserve"> </w:t>
      </w:r>
      <w:r>
        <w:t xml:space="preserve">Furthermore, effective teaching in this region requires active community engagement. Teachers often collaborate with parents from diverse backgrounds to address behavioral issues or learning difficulties. This partnership is essential because the school cannot operate in isolation from the family unit. In many *kampungs*, teachers take on roles that extend well beyond standard working hours, visiting homes and participating in local cultural ceremonies such as *gotong royong* (communal work). These actions build trust and reinforce the school’s role as a pillar of community stability.</w:t>
      </w:r>
    </w:p>
    <w:bookmarkEnd w:id="24"/>
    <w:bookmarkStart w:id="25" w:name="X74c46bb704dc17dbea55eccdd69021731105bff"/>
    <w:p>
      <w:pPr>
        <w:pStyle w:val="Heading2"/>
      </w:pPr>
      <w:r>
        <w:t xml:space="preserve">Conclusion: Empowering the Next Generation</w:t>
      </w:r>
    </w:p>
    <w:p>
      <w:pPr>
        <w:pStyle w:val="FirstParagraph"/>
      </w:pPr>
      <w:r>
        <w:t xml:space="preserve">In conclusion, the position of a</w:t>
      </w:r>
      <w:r>
        <w:t xml:space="preserve"> </w:t>
      </w:r>
      <w:r>
        <w:rPr>
          <w:bCs/>
          <w:b/>
        </w:rPr>
        <w:t xml:space="preserve">Teacher Primary</w:t>
      </w:r>
      <w:r>
        <w:t xml:space="preserve"> </w:t>
      </w:r>
      <w:r>
        <w:t xml:space="preserve">in Indonesia Jakarta is one of immense responsibility and profound impact. It requires a unique blend of pedagogical expertise, cultural sensitivity, adaptability to technological changes, and deep compassion for students’ holistic development. These educators operate at the intersection of tradition and modernity, striving to equip young learners with the tools they need to thrive in a globalized world while remaining grounded in their Indonesian identity.</w:t>
      </w:r>
      <w:r>
        <w:t xml:space="preserve"> </w:t>
      </w:r>
      <w:r>
        <w:t xml:space="preserve">The future of</w:t>
      </w:r>
      <w:r>
        <w:t xml:space="preserve"> </w:t>
      </w:r>
      <w:r>
        <w:rPr>
          <w:bCs/>
          <w:b/>
        </w:rPr>
        <w:t xml:space="preserve">Indonesia Jakarta</w:t>
      </w:r>
      <w:r>
        <w:t xml:space="preserve"> </w:t>
      </w:r>
      <w:r>
        <w:t xml:space="preserve">depends significantly on the quality of its primary education system and, by extension, the dedication of its teachers. By investing in professional development, ensuring equitable resources, and recognizing the multifaceted role these educators play, society can empower them to continue their vital work. As we look toward a sustainable future for Indonesia’s capital city, we must acknowledge that every child who enters a primary school classroom carries within them the potential to contribute meaningfully to society. It is up to the</w:t>
      </w:r>
      <w:r>
        <w:t xml:space="preserve"> </w:t>
      </w:r>
      <w:r>
        <w:rPr>
          <w:bCs/>
          <w:b/>
        </w:rPr>
        <w:t xml:space="preserve">Teacher Primary</w:t>
      </w:r>
      <w:r>
        <w:t xml:space="preserve">—with guidance, support, and respect from the broader community—to nurture that potential. Through their daily efforts in classrooms across Jakarta, these educators are not just teaching lessons; they are shaping the very fabric of Indonesia’s future.</w:t>
      </w:r>
    </w:p>
    <w:p>
      <w:pPr>
        <w:pStyle w:val="BodyText"/>
      </w:pPr>
      <w:r>
        <w:t xml:space="preserve">© 2023 Educational Insights Series | Written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Primary Teacher in Indonesia Jakarta</dc:title>
  <dc:creator/>
  <dc:language>en</dc:language>
  <cp:keywords/>
  <dcterms:created xsi:type="dcterms:W3CDTF">2026-07-29T14:48:59Z</dcterms:created>
  <dcterms:modified xsi:type="dcterms:W3CDTF">2026-07-29T14:48:59Z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