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Kuwait</w:t>
      </w:r>
      <w:r>
        <w:t xml:space="preserve"> </w:t>
      </w:r>
      <w:r>
        <w:t xml:space="preserve">Kuwait</w:t>
      </w:r>
      <w:r>
        <w:t xml:space="preserve"> </w:t>
      </w:r>
      <w:r>
        <w:t xml:space="preserve">City</w:t>
      </w:r>
    </w:p>
    <w:bookmarkStart w:id="25" w:name="X1295179c5e82a64d401a99ac31e50f310a03239"/>
    <w:p>
      <w:pPr>
        <w:pStyle w:val="Heading1"/>
      </w:pPr>
      <w:r>
        <w:t xml:space="preserve">The Pillar of Progress: The Essential Role of the Teacher Primary in Kuwait Kuwait City</w:t>
      </w:r>
    </w:p>
    <w:p>
      <w:pPr>
        <w:pStyle w:val="FirstParagraph"/>
      </w:pPr>
      <w:r>
        <w:t xml:space="preserve">In the bustling heart of the Middle East, where ancient heritage meets modern ambition, lies a city defined by its rapid evolution and cultural richness. This is Kuwait City, the vibrant capital that serves as the political, economic, and educational nucleus of the nation. Within this dynamic urban landscape stands a profession that holds profound significance for both individual lives and societal progress: the Teacher Primary. As Kuwait City continues to expand its infrastructure and diversify its economy under visions such as "New Kuwait," the role of these educators becomes ever more critical. They are not merely instructors; they are the architects of future citizens, bridging traditional values with modern competencies in an increasingly globalized world.</w:t>
      </w:r>
    </w:p>
    <w:bookmarkStart w:id="20" w:name="Xc7d28df9de6da8cc2666554078b906ce8d888e6"/>
    <w:p>
      <w:pPr>
        <w:pStyle w:val="Heading2"/>
      </w:pPr>
      <w:r>
        <w:t xml:space="preserve">The Cultural Context of Education in Kuwait City</w:t>
      </w:r>
    </w:p>
    <w:p>
      <w:pPr>
        <w:pStyle w:val="FirstParagraph"/>
      </w:pPr>
      <w:r>
        <w:t xml:space="preserve">To understand the weight carried by a Teacher Primary in Kuwait City, one must first appreciate the unique cultural and social fabric of the region. Education is deeply revered within Kuwaiti society, rooted in Islamic values and national pride. The classroom is often viewed as an extension of the home and community, where moral integrity is cultivated alongside academic knowledge. In a city that balances rapid urbanization with strong tribal and familial ties, the primary educator serves as a stabilizing force. They are entrusted with imparting not just literacy and numeracy, but also civic responsibility, respect for elders, and love for one’s country.</w:t>
      </w:r>
    </w:p>
    <w:p>
      <w:pPr>
        <w:pStyle w:val="BodyText"/>
      </w:pPr>
      <w:r>
        <w:t xml:space="preserve">Kuwait City is home to a diverse population of expatriates and locals alike. Consequently, the Teacher Primary must navigate a multicultural environment while ensuring that national identity remains central to the curriculum. This delicate balancing act requires educators who are culturally sensitive yet firmly grounded in Kuwaiti traditions. They play a pivotal role in preserving the Arabic language and Islamic heritage among young students, ensuring that as they grow up in a cosmopolitan hub like Kuwait City, they remain connected to their roots.</w:t>
      </w:r>
    </w:p>
    <w:bookmarkEnd w:id="20"/>
    <w:bookmarkStart w:id="21" w:name="navigating-technological-integration"/>
    <w:p>
      <w:pPr>
        <w:pStyle w:val="Heading2"/>
      </w:pPr>
      <w:r>
        <w:t xml:space="preserve">Navigating Technological Integration</w:t>
      </w:r>
    </w:p>
    <w:p>
      <w:pPr>
        <w:pStyle w:val="FirstParagraph"/>
      </w:pPr>
      <w:r>
        <w:t xml:space="preserve">The landscape of education has undergone a seismic shift with the advent of digital technology. In Kuwait City, the Ministry of Education has aggressively pursued modernization initiatives, integrating smart boards, e-learning platforms, and digital resources into primary schools. For the Teacher Primary, this transformation presents both challenges and opportunities. No longer confined to chalkboards and textbooks today’s educator must be a tech-savvy facilitator who can harness digital tools to enhance engagement.</w:t>
      </w:r>
    </w:p>
    <w:p>
      <w:pPr>
        <w:pStyle w:val="BodyText"/>
      </w:pPr>
      <w:r>
        <w:t xml:space="preserve">However technology is merely a tool; it cannot replace the human touch that defines effective primary education. In Kuwait City, where high-speed internet and modern infrastructure are widespread, the challenge lies in ensuring equitable access and meaningful usage. The Teacher Primary must guide students through the digital world, teaching them critical thinking skills to discern credible information from misinformation. Furthermore they must adapt their pedagogical methods to cater to diverse learning styles prevalent in contemporary classrooms across Kuwait City.</w:t>
      </w:r>
    </w:p>
    <w:bookmarkEnd w:id="21"/>
    <w:bookmarkStart w:id="22" w:name="X51e4dfa3ada96790f844b5c98917dbdadb3de10"/>
    <w:p>
      <w:pPr>
        <w:pStyle w:val="Heading2"/>
      </w:pPr>
      <w:r>
        <w:t xml:space="preserve">Fostering Critical Thinking and Innovation</w:t>
      </w:r>
    </w:p>
    <w:p>
      <w:pPr>
        <w:pStyle w:val="FirstParagraph"/>
      </w:pPr>
      <w:r>
        <w:t xml:space="preserve">The economic diversification efforts of Kuwait, particularly the push toward knowledge-based industries, necessitate a workforce capable of innovation and critical analysis. This ambition starts at the primary level. The modern Teacher Primary in Kuwait City is encouraged to move beyond rote memorization techniques that may have dominated past decades. Instead they are expected to foster creativity problem-solving skills and collaborative learning among young minds.</w:t>
      </w:r>
    </w:p>
    <w:p>
      <w:pPr>
        <w:pStyle w:val="BodyText"/>
      </w:pPr>
      <w:r>
        <w:t xml:space="preserve">In practice this means designing lesson plans that encourage curiosity rather than compliance. Whether it is through project-based learning activities or group discussions about local environmental issues affecting Kuwait City, these educators inspire students to think independently. By doing so they prepare children not only for academic success but also for participation in a competitive global marketplace. The impact of such an approach extends beyond the classroom influencing how future leaders will engage with national policies and community development projects.</w:t>
      </w:r>
    </w:p>
    <w:bookmarkEnd w:id="22"/>
    <w:bookmarkStart w:id="23" w:name="the-social-responsibility-of-educators"/>
    <w:p>
      <w:pPr>
        <w:pStyle w:val="Heading2"/>
      </w:pPr>
      <w:r>
        <w:t xml:space="preserve">The Social Responsibility of Educators</w:t>
      </w:r>
    </w:p>
    <w:p>
      <w:pPr>
        <w:pStyle w:val="FirstParagraph"/>
      </w:pPr>
      <w:r>
        <w:t xml:space="preserve">Beyond academics, the Teacher Primary bears immense social responsibility. In many instances they serve as counselors mentors and role models for students who may face socio-economic challenges or family difficulties. Given the close-knit nature of communities in areas surrounding Kuwait City educators often maintain long-term relationships with families making their influence pervasive.</w:t>
      </w:r>
    </w:p>
    <w:p>
      <w:pPr>
        <w:pStyle w:val="BodyText"/>
      </w:pPr>
      <w:r>
        <w:t xml:space="preserve">This holistic approach to education ensures that no child is left behind regardless of background. It aligns with broader national goals aimed at social cohesion and equality within Kuwait City’s diverse populace. By identifying early signs of learning disabilities or emotional distress teachers can intervene effectively providing support systems that empower children to reach their full potential.</w:t>
      </w:r>
    </w:p>
    <w:bookmarkEnd w:id="23"/>
    <w:bookmarkStart w:id="24" w:name="conclusion-investing-in-the-future"/>
    <w:p>
      <w:pPr>
        <w:pStyle w:val="Heading2"/>
      </w:pPr>
      <w:r>
        <w:t xml:space="preserve">Conclusion: Investing in the Future</w:t>
      </w:r>
    </w:p>
    <w:p>
      <w:pPr>
        <w:pStyle w:val="FirstParagraph"/>
      </w:pPr>
      <w:r>
        <w:t xml:space="preserve">In conclusion the Teacher Primary is an indispensable asset to the development trajectory of Kuwait City. Their work lays the groundwork for a generation that is academically proficient technologically adept culturally aware and socially responsible. As Kuwait City continues to evolve into a regional hub for business tourism and culture investing in quality primary education remains paramount.</w:t>
      </w:r>
    </w:p>
    <w:p>
      <w:pPr>
        <w:pStyle w:val="BodyText"/>
      </w:pPr>
      <w:r>
        <w:t xml:space="preserve">Policymakers educators parents and society as whole must recognize the multifaceted role these teachers play. Supporting them through professional development competitive compensation adequate resources will yield dividends far exceeding initial investments. After all every child who graduates from a primary school in Kuwait City carries within them the hopes and aspirations of a nation striving for excellence on the global stage.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Teacher Primary in Kuwait Kuwait City</dc:title>
  <dc:creator/>
  <dc:language>en</dc:language>
  <cp:keywords/>
  <dcterms:created xsi:type="dcterms:W3CDTF">2026-07-29T12:07:13Z</dcterms:created>
  <dcterms:modified xsi:type="dcterms:W3CDTF">2026-07-29T12:07:13Z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