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Uzbekistan,</w:t>
      </w:r>
      <w:r>
        <w:t xml:space="preserve"> </w:t>
      </w:r>
      <w:r>
        <w:t xml:space="preserve">Tashkent</w:t>
      </w:r>
    </w:p>
    <w:bookmarkStart w:id="26" w:name="Xe1d45747d503fdc8051fd78cc9c494d2be48faa"/>
    <w:p>
      <w:pPr>
        <w:pStyle w:val="Heading1"/>
      </w:pPr>
      <w:r>
        <w:t xml:space="preserve">The Foundation of Modern Uzbekistan, Tashkent: The Role and Evolution of the Primary Teacher</w:t>
      </w:r>
    </w:p>
    <w:p>
      <w:pPr>
        <w:pStyle w:val="FirstParagraph"/>
      </w:pPr>
      <w:r>
        <w:t xml:space="preserve">In the bustling metropolis of Central Asia, where ancient Silk Road heritage meets modern urban development, lies Tashkent. As the capital and largest city of</w:t>
      </w:r>
      <w:r>
        <w:t xml:space="preserve"> </w:t>
      </w:r>
      <w:r>
        <w:rPr>
          <w:bCs/>
          <w:b/>
        </w:rPr>
        <w:t xml:space="preserve">Uzbekistan</w:t>
      </w:r>
      <w:r>
        <w:t xml:space="preserve">, Tashkent is undergoing a period of unprecedented transformation. This transformation is not merely architectural or economic; it is fundamentally educational. At the heart of this educational revolution stands a figure who serves as the cornerstone of societal progress: the Primary Teacher. In</w:t>
      </w:r>
      <w:r>
        <w:t xml:space="preserve"> </w:t>
      </w:r>
      <w:r>
        <w:rPr>
          <w:bCs/>
          <w:b/>
        </w:rPr>
        <w:t xml:space="preserve">Uzbekistan, Tashkent</w:t>
      </w:r>
      <w:r>
        <w:t xml:space="preserve">, the role of primary education has shifted from simple literacy acquisition to fostering critical thinking, digital literacy, and global citizenship. This essay explores the multifaceted importance of primary education in this dynamic region and analyzes how dedicated teachers are shaping the future of a nation.</w:t>
      </w:r>
    </w:p>
    <w:bookmarkStart w:id="20" w:name="the-historical-context-and-modern-reform"/>
    <w:p>
      <w:pPr>
        <w:pStyle w:val="Heading2"/>
      </w:pPr>
      <w:r>
        <w:t xml:space="preserve">The Historical Context and Modern Reform</w:t>
      </w:r>
    </w:p>
    <w:p>
      <w:pPr>
        <w:pStyle w:val="FirstParagraph"/>
      </w:pPr>
      <w:r>
        <w:t xml:space="preserve">To understand the current state of primary education in Tashkent, one must acknowledge the historical shifts that have occurred. Following independence,</w:t>
      </w:r>
      <w:r>
        <w:t xml:space="preserve"> </w:t>
      </w:r>
      <w:r>
        <w:rPr>
          <w:bCs/>
          <w:b/>
        </w:rPr>
        <w:t xml:space="preserve">Uzbekistan</w:t>
      </w:r>
      <w:r>
        <w:t xml:space="preserve"> </w:t>
      </w:r>
      <w:r>
        <w:t xml:space="preserve">embarked on a journey to reconstruct its educational system to align with international standards while preserving national identity. The capital city, Tashkent, often serves as the pilot ground for these reforms. In recent years, the government has invested heavily in modernizing schools within Tashkent. However, infrastructure alone does not constitute quality education; it is the human element that breathes life into classrooms.</w:t>
      </w:r>
    </w:p>
    <w:p>
      <w:pPr>
        <w:pStyle w:val="BodyText"/>
      </w:pPr>
      <w:r>
        <w:t xml:space="preserve">The</w:t>
      </w:r>
      <w:r>
        <w:t xml:space="preserve"> </w:t>
      </w:r>
      <w:r>
        <w:rPr>
          <w:bCs/>
          <w:b/>
        </w:rPr>
        <w:t xml:space="preserve">Primary Teacher</w:t>
      </w:r>
      <w:r>
        <w:t xml:space="preserve"> </w:t>
      </w:r>
      <w:r>
        <w:t xml:space="preserve">today in</w:t>
      </w:r>
      <w:r>
        <w:t xml:space="preserve"> </w:t>
      </w:r>
      <w:r>
        <w:rPr>
          <w:bCs/>
          <w:b/>
        </w:rPr>
        <w:t xml:space="preserve">Uzbekistan, Tashkent</w:t>
      </w:r>
      <w:r>
        <w:t xml:space="preserve">, operates in an environment that is vastly different from just a decade ago. The curriculum has been updated to emphasize problem-solving and creativity rather than rote memorization. This shift requires educators to be more than mere transmitters of information; they must become facilitators of learning, mentors, and psychological supporters for their students.</w:t>
      </w:r>
    </w:p>
    <w:bookmarkEnd w:id="20"/>
    <w:bookmarkStart w:id="21" w:name="Xfc5dc33e12d03191f734ed274f97ebd8dee54ef"/>
    <w:p>
      <w:pPr>
        <w:pStyle w:val="Heading2"/>
      </w:pPr>
      <w:r>
        <w:t xml:space="preserve">Challenges Faced by Primary Educators in Tashkent</w:t>
      </w:r>
    </w:p>
    <w:p>
      <w:pPr>
        <w:pStyle w:val="FirstParagraph"/>
      </w:pPr>
      <w:r>
        <w:t xml:space="preserve">The journey toward educational excellence is fraught with challenges. In</w:t>
      </w:r>
      <w:r>
        <w:t xml:space="preserve"> </w:t>
      </w:r>
      <w:r>
        <w:rPr>
          <w:bCs/>
          <w:b/>
        </w:rPr>
        <w:t xml:space="preserve">Tashkent</w:t>
      </w:r>
      <w:r>
        <w:t xml:space="preserve">, the rapid influx of students into primary schools has created a demand that sometimes outpaces the supply of qualified personnel. Many classrooms are still overcrowded, making personalized attention—a key component of effective primary education—difficult to achieve. Furthermore, there is a persistent need for continuous professional development. While new teaching methodologies have been introduced by international partners and local authorities, the implementation gap remains.</w:t>
      </w:r>
    </w:p>
    <w:p>
      <w:pPr>
        <w:pStyle w:val="BodyText"/>
      </w:pPr>
      <w:r>
        <w:t xml:space="preserve">Additionally, the digital divide is a significant concern. Although Tashkent boasts high internet penetration compared to rural areas of</w:t>
      </w:r>
      <w:r>
        <w:t xml:space="preserve"> </w:t>
      </w:r>
      <w:r>
        <w:rPr>
          <w:bCs/>
          <w:b/>
        </w:rPr>
        <w:t xml:space="preserve">Uzbekistan</w:t>
      </w:r>
      <w:r>
        <w:t xml:space="preserve">, not all primary students have equal access to digital tools at home. The</w:t>
      </w:r>
      <w:r>
        <w:t xml:space="preserve"> </w:t>
      </w:r>
      <w:r>
        <w:rPr>
          <w:bCs/>
          <w:b/>
        </w:rPr>
        <w:t xml:space="preserve">Primary Teacher</w:t>
      </w:r>
      <w:r>
        <w:t xml:space="preserve"> </w:t>
      </w:r>
      <w:r>
        <w:t xml:space="preserve">is therefore tasked with bridging this gap within the classroom, ensuring that technology enhances rather than hinders learning. This requires teachers to be adept at integrating educational technology (EdTech) into their daily lessons, a skill set that continues to evolve.</w:t>
      </w:r>
    </w:p>
    <w:bookmarkEnd w:id="21"/>
    <w:bookmarkStart w:id="22" w:name="the-changing-role-of-the-primary-teacher"/>
    <w:p>
      <w:pPr>
        <w:pStyle w:val="Heading2"/>
      </w:pPr>
      <w:r>
        <w:t xml:space="preserve">The Changing Role of the Primary Teacher</w:t>
      </w:r>
    </w:p>
    <w:p>
      <w:pPr>
        <w:pStyle w:val="FirstParagraph"/>
      </w:pPr>
      <w:r>
        <w:t xml:space="preserve">In this evolving landscape, the definition of a</w:t>
      </w:r>
      <w:r>
        <w:t xml:space="preserve"> </w:t>
      </w:r>
      <w:r>
        <w:rPr>
          <w:bCs/>
          <w:b/>
        </w:rPr>
        <w:t xml:space="preserve">Primary Teacher</w:t>
      </w:r>
      <w:r>
        <w:t xml:space="preserve"> </w:t>
      </w:r>
      <w:r>
        <w:t xml:space="preserve">in</w:t>
      </w:r>
      <w:r>
        <w:t xml:space="preserve"> </w:t>
      </w:r>
      <w:r>
        <w:rPr>
          <w:bCs/>
          <w:b/>
        </w:rPr>
        <w:t xml:space="preserve">Tashkent</w:t>
      </w:r>
      <w:hyperlink w:anchor="note1">
        <w:r>
          <w:rPr>
            <w:rStyle w:val="Hyperlink"/>
          </w:rPr>
          <w:t xml:space="preserve">[1]</w:t>
        </w:r>
      </w:hyperlink>
      <w:r>
        <w:t xml:space="preserve">, Tashkent, has expanded significantly. Traditionally viewed as an authority figure who delivers knowledge, the modern primary educator is now expected to be a guide in navigation through complex information.</w:t>
      </w:r>
    </w:p>
    <w:p>
      <w:pPr>
        <w:pStyle w:val="BodyText"/>
      </w:pPr>
      <w:r>
        <w:t xml:space="preserve">In</w:t>
      </w:r>
      <w:r>
        <w:t xml:space="preserve"> </w:t>
      </w:r>
      <w:r>
        <w:rPr>
          <w:bCs/>
          <w:b/>
        </w:rPr>
        <w:t xml:space="preserve">Uzbekistan</w:t>
      </w:r>
      <w:r>
        <w:t xml:space="preserve">, particularly in the cosmopolitan environment of Tashkent, primary teachers are increasingly responsible for instilling values of tolerance and inclusivity. As society becomes more diverse and connected globally, these educators play a crucial role in shaping children who are respectful of different cultures and viewpoints. They are the first line of defense against extremism and social fragmentation, promoting a unified national identity rooted in peace and cooperation.</w:t>
      </w:r>
    </w:p>
    <w:p>
      <w:pPr>
        <w:pStyle w:val="BodyText"/>
      </w:pPr>
      <w:r>
        <w:t xml:space="preserve">Moreover, the emotional intelligence required to manage primary school children cannot be overstated. In</w:t>
      </w:r>
      <w:r>
        <w:t xml:space="preserve"> </w:t>
      </w:r>
      <w:r>
        <w:rPr>
          <w:bCs/>
          <w:b/>
        </w:rPr>
        <w:t xml:space="preserve">Tashkent’s</w:t>
      </w:r>
      <w:r>
        <w:t xml:space="preserve"> </w:t>
      </w:r>
      <w:r>
        <w:t xml:space="preserve">competitive educational environment, parents often have high expectations for their children's academic performance. Teachers must navigate these parental expectations while ensuring the well-being of their students. This requires strong communication skills and empathy, qualities that are central to the modern pedagogical approach in</w:t>
      </w:r>
      <w:r>
        <w:t xml:space="preserve"> </w:t>
      </w:r>
      <w:r>
        <w:rPr>
          <w:bCs/>
          <w:b/>
        </w:rPr>
        <w:t xml:space="preserve">Uzbekistan</w:t>
      </w:r>
      <w:r>
        <w:t xml:space="preserve">.</w:t>
      </w:r>
    </w:p>
    <w:bookmarkEnd w:id="22"/>
    <w:bookmarkStart w:id="23" w:name="the-impact-on-national-development"/>
    <w:p>
      <w:pPr>
        <w:pStyle w:val="Heading2"/>
      </w:pPr>
      <w:r>
        <w:t xml:space="preserve">The Impact on National Development</w:t>
      </w:r>
    </w:p>
    <w:p>
      <w:pPr>
        <w:pStyle w:val="FirstParagraph"/>
      </w:pPr>
      <w:r>
        <w:t xml:space="preserve">The quality of primary education is a direct predictor of a nation’s economic and social health. For</w:t>
      </w:r>
    </w:p>
    <w:p>
      <w:pPr>
        <w:pStyle w:val="BodyText"/>
      </w:pPr>
      <w:r>
        <w:t xml:space="preserve">Uzbekistan, Tashkent</w:t>
      </w:r>
    </w:p>
    <w:p>
      <w:pPr>
        <w:pStyle w:val="BodyText"/>
      </w:pPr>
      <w:r>
        <w:t xml:space="preserve">, the workforce of tomorrow will be determined by the skills acquired in these early years. A robust primary education system produces citizens who are not only literate but also capable of contributing to the country’s growing digital economy and service sectors.</w:t>
      </w:r>
    </w:p>
    <w:p>
      <w:pPr>
        <w:pStyle w:val="BodyText"/>
      </w:pPr>
      <w:r>
        <w:t xml:space="preserve">In</w:t>
      </w:r>
      <w:r>
        <w:t xml:space="preserve"> </w:t>
      </w:r>
      <w:r>
        <w:rPr>
          <w:bCs/>
          <w:b/>
        </w:rPr>
        <w:t xml:space="preserve">Tashkent</w:t>
      </w:r>
      <w:r>
        <w:t xml:space="preserve">, many successful startups and tech companies are founded by individuals who benefited from rigorous, modern educational foundations during their primary years. The</w:t>
      </w:r>
      <w:r>
        <w:t xml:space="preserve"> </w:t>
      </w:r>
      <w:r>
        <w:rPr>
          <w:bCs/>
          <w:b/>
        </w:rPr>
        <w:t xml:space="preserve">Primary Teacher</w:t>
      </w:r>
      <w:r>
        <w:t xml:space="preserve">, therefore, acts as a catalyst for economic innovation. By encouraging curiosity and analytical skills early on, these educators lay the groundwork for future engineers, doctors, artists, and entrepreneurs.</w:t>
      </w:r>
    </w:p>
    <w:bookmarkEnd w:id="23"/>
    <w:bookmarkStart w:id="24" w:name="the-path-forward-support-and-recognition"/>
    <w:p>
      <w:pPr>
        <w:pStyle w:val="Heading2"/>
      </w:pPr>
      <w:r>
        <w:t xml:space="preserve">The Path Forward: Support and Recognition</w:t>
      </w:r>
    </w:p>
    <w:p>
      <w:pPr>
        <w:pStyle w:val="FirstParagraph"/>
      </w:pPr>
      <w:r>
        <w:t xml:space="preserve">To sustain this progress</w:t>
      </w:r>
    </w:p>
    <w:p>
      <w:pPr>
        <w:pStyle w:val="BodyText"/>
      </w:pPr>
      <w:r>
        <w:t xml:space="preserve">Tashkent</w:t>
      </w:r>
    </w:p>
    <w:p>
      <w:pPr>
        <w:pStyle w:val="BodyText"/>
      </w:pPr>
      <w:r>
        <w:t xml:space="preserve">, it is imperative that the status of primary teachers be elevated. This includes improving remuneration to attract top talent into the profession. In</w:t>
      </w:r>
      <w:r>
        <w:t xml:space="preserve"> </w:t>
      </w:r>
      <w:r>
        <w:rPr>
          <w:bCs/>
          <w:b/>
        </w:rPr>
        <w:t xml:space="preserve">Uzbekistan</w:t>
      </w:r>
      <w:r>
        <w:t xml:space="preserve">, there is a growing recognition that competitive salaries are necessary to retain high-quality educators, especially in urban centers like Tashkent where the cost of living is higher.</w:t>
      </w:r>
    </w:p>
    <w:p>
      <w:pPr>
        <w:pStyle w:val="BodyText"/>
      </w:pPr>
      <w:r>
        <w:t xml:space="preserve">Furthermore, mentorship programs should be expanded. Experienced teachers in</w:t>
      </w:r>
    </w:p>
    <w:p>
      <w:pPr>
        <w:pStyle w:val="BodyText"/>
      </w:pPr>
      <w:r>
        <w:t xml:space="preserve">Tashkent</w:t>
      </w:r>
    </w:p>
    <w:p>
      <w:pPr>
        <w:pStyle w:val="BodyText"/>
      </w:pPr>
      <w:r>
        <w:t xml:space="preserve">can guide newer recruits through the complexities of the modern curriculum. Collaboration between schools, universities, and international organizations must continue to foster innovation in pedagogy.</w:t>
      </w:r>
    </w:p>
    <w:bookmarkEnd w:id="24"/>
    <w:bookmarkStart w:id="25" w:name="conclusion"/>
    <w:p>
      <w:pPr>
        <w:pStyle w:val="Heading2"/>
      </w:pPr>
      <w:r>
        <w:t xml:space="preserve">Conclusion</w:t>
      </w:r>
    </w:p>
    <w:p>
      <w:pPr>
        <w:pStyle w:val="FirstParagraph"/>
      </w:pPr>
      <w:r>
        <w:t xml:space="preserve">In conclusion, the primary teacher in</w:t>
      </w:r>
    </w:p>
    <w:p>
      <w:pPr>
        <w:pStyle w:val="BodyText"/>
      </w:pPr>
      <w:r>
        <w:t xml:space="preserve">Tashkent</w:t>
      </w:r>
    </w:p>
    <w:p>
      <w:pPr>
        <w:pStyle w:val="BodyText"/>
      </w:pPr>
      <w:r>
        <w:t xml:space="preserve">, Tashkent, holds a position of immense significance. They are not just instructors but architects of the nation's future. In</w:t>
      </w:r>
    </w:p>
    <w:p>
      <w:pPr>
        <w:pStyle w:val="BodyText"/>
      </w:pPr>
      <w:r>
        <w:t xml:space="preserve">Uzbekistan</w:t>
      </w:r>
    </w:p>
    <w:p>
      <w:pPr>
        <w:pStyle w:val="BodyText"/>
      </w:pPr>
      <w:r>
        <w:t xml:space="preserve">, as it strives to become a leading economy in Central Asia, the investment in primary education is an investment in stability, innovation, and cultural continuity. The challenges faced by these educators are real, but so too is their potential to transform lives.</w:t>
      </w:r>
    </w:p>
    <w:p>
      <w:pPr>
        <w:pStyle w:val="BodyText"/>
      </w:pPr>
      <w:r>
        <w:t xml:space="preserve">The dedication of</w:t>
      </w:r>
    </w:p>
    <w:p>
      <w:pPr>
        <w:pStyle w:val="BodyText"/>
      </w:pPr>
      <w:r>
        <w:t xml:space="preserve">primary teachers</w:t>
      </w:r>
    </w:p>
    <w:p>
      <w:pPr>
        <w:pStyle w:val="BodyText"/>
      </w:pPr>
      <w:r>
        <w:t xml:space="preserve">across</w:t>
      </w:r>
    </w:p>
    <w:p>
      <w:pPr>
        <w:pStyle w:val="BodyText"/>
      </w:pPr>
      <w:r>
        <w:t xml:space="preserve">Tashkent</w:t>
      </w:r>
    </w:p>
    <w:p>
      <w:pPr>
        <w:pStyle w:val="BodyText"/>
      </w:pPr>
      <w:r>
        <w:t xml:space="preserve">, Tashkent) ensures that the next generation is equipped with the tools to thrive in a globalized world. As</w:t>
      </w:r>
    </w:p>
    <w:p>
      <w:pPr>
        <w:pStyle w:val="BodyText"/>
      </w:pPr>
      <w:r>
        <w:t xml:space="preserve">Uzbekistan</w:t>
      </w:r>
    </w:p>
    <w:p>
      <w:pPr>
        <w:pStyle w:val="BodyText"/>
      </w:pPr>
      <w:r>
        <w:t xml:space="preserve">, Tashkent continues on its path of modernization, it is essential to support these educators with resources, respect, and opportunity. Only then can the full potential of primary education be realized, paving the way for a prosperous future for all citizens of</w:t>
      </w:r>
    </w:p>
    <w:p>
      <w:pPr>
        <w:pStyle w:val="BodyText"/>
      </w:pPr>
      <w:r>
        <w:t xml:space="preserve">Tashkent</w:t>
      </w:r>
    </w:p>
    <w:p>
      <w:pPr>
        <w:pStyle w:val="BodyText"/>
      </w:pPr>
      <w:r>
        <w:t xml:space="preserve">, Uzbekistan.</w:t>
      </w:r>
    </w:p>
    <w:p>
      <w:pPr>
        <w:pStyle w:val="BodyText"/>
      </w:pPr>
      <w:r>
        <w:t xml:space="preserve">Note: The integration of digital tools and modern pedagogy is rapidly changing the role of educators in Central Asian capitals like Tashkent.</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Primary Teacher in Uzbekistan, Tashkent</dc:title>
  <dc:creator/>
  <cp:keywords/>
  <dcterms:created xsi:type="dcterms:W3CDTF">2026-07-29T22:31:22Z</dcterms:created>
  <dcterms:modified xsi:type="dcterms:W3CDTF">2026-07-29T22:31:22Z</dcterms:modified>
</cp:coreProperties>
</file>

<file path=docProps/custom.xml><?xml version="1.0" encoding="utf-8"?>
<Properties xmlns="http://schemas.openxmlformats.org/officeDocument/2006/custom-properties" xmlns:vt="http://schemas.openxmlformats.org/officeDocument/2006/docPropsVTypes"/>
</file>