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Secondary</w:t>
      </w:r>
      <w:r>
        <w:t xml:space="preserve"> </w:t>
      </w:r>
      <w:r>
        <w:t xml:space="preserve">Teacher</w:t>
      </w:r>
      <w:r>
        <w:t xml:space="preserve"> </w:t>
      </w:r>
      <w:r>
        <w:t xml:space="preserve">in</w:t>
      </w:r>
      <w:r>
        <w:t xml:space="preserve"> </w:t>
      </w:r>
      <w:r>
        <w:t xml:space="preserve">Melbourne,</w:t>
      </w:r>
      <w:r>
        <w:t xml:space="preserve"> </w:t>
      </w:r>
      <w:r>
        <w:t xml:space="preserve">Australia</w:t>
      </w:r>
    </w:p>
    <w:bookmarkStart w:id="27" w:name="X737837fbefe9884b5bef874197d0fad6b3ae94f"/>
    <w:p>
      <w:pPr>
        <w:pStyle w:val="Heading1"/>
      </w:pPr>
      <w:r>
        <w:t xml:space="preserve">The Role and Impact of a Secondary Teacher in Melbourne, Australia</w:t>
      </w:r>
    </w:p>
    <w:p>
      <w:pPr>
        <w:pStyle w:val="FirstParagraph"/>
      </w:pPr>
      <w:r>
        <w:t xml:space="preserve">Melbourne, often cited as one of the world’s most liveable cities, is not only renowned for its vibrant arts scene, sporting culture, and architectural heritage but also for its robust commitment to educational excellence. At the heart of this academic landscape stands the secondary teacher. In a city characterized by rapid demographic shifts, technological advancement, and a diverse student population from varying socioeconomic backgrounds, the role of a secondary teacher in Melbourne extends far beyond traditional instruction. This essay explores the multifaceted responsibilities, challenges, and significant contributions of secondary teachers within the specific context of Melbourne’s educational ecosystem.</w:t>
      </w:r>
    </w:p>
    <w:bookmarkStart w:id="20" w:name="X4c46f777ff40be0e82eac61f10a8b7cc665bf80"/>
    <w:p>
      <w:pPr>
        <w:pStyle w:val="Heading2"/>
      </w:pPr>
      <w:r>
        <w:t xml:space="preserve">The Contextual Landscape: Diversity and Demographics</w:t>
      </w:r>
    </w:p>
    <w:p>
      <w:pPr>
        <w:pStyle w:val="FirstParagraph"/>
      </w:pPr>
      <w:r>
        <w:t xml:space="preserve">Melbourne is home to one of the most culturally diverse populations in Australia. A significant percentage of students in Melbourne’s secondary schools come from non-English speaking backgrounds, including refugees, migrants, and Australian-born children from multicultural families. Consequently, a secondary teacher in Melbourne must possess high levels of cultural competence and linguistic sensitivity. The classroom is often a microcosm of global society, requiring educators to be adept at creating inclusive environments where every student feels represented and valued. This diversity necessitates teaching strategies that are culturally responsive, ensuring that curriculum materials resonate with students’ varied lived experiences while fostering mutual respect and understanding among peers.</w:t>
      </w:r>
    </w:p>
    <w:bookmarkEnd w:id="20"/>
    <w:bookmarkStart w:id="21" w:name="Xa55a8b174736ada7209f7f838f9583fe6c4eef3"/>
    <w:p>
      <w:pPr>
        <w:pStyle w:val="Heading2"/>
      </w:pPr>
      <w:r>
        <w:t xml:space="preserve">Pedagogical Responsibilities and the VCE Framework</w:t>
      </w:r>
    </w:p>
    <w:p>
      <w:pPr>
        <w:pStyle w:val="FirstParagraph"/>
      </w:pPr>
      <w:r>
        <w:t xml:space="preserve">In Victoria, the secondary education system is heavily structured around the Victorian Certificate of Education (VCE). Secondary teachers play a pivotal role in guiding students through this rigorous qualification, which is essential for university entry. The pressure associated with the VCE means that teachers must be not only subject-matter experts but also skilled mentors capable of managing student anxiety and promoting effective study habits. Beyond academic content delivery, secondary teachers in Melbourne are expected to integrate critical thinking, digital literacy, and problem-solving skills into their pedagogy. With the increasing demand for STEM (Science, Technology, Engineering, and Mathematics) capabilities in the modern workforce Melbourne’s secondary teachers are increasingly tasked with bridging the gap between theoretical knowledge and practical application.</w:t>
      </w:r>
    </w:p>
    <w:bookmarkEnd w:id="21"/>
    <w:bookmarkStart w:id="22" w:name="the-challenge-of-student-wellbeing"/>
    <w:p>
      <w:pPr>
        <w:pStyle w:val="Heading2"/>
      </w:pPr>
      <w:r>
        <w:t xml:space="preserve">The Challenge of Student Wellbeing</w:t>
      </w:r>
    </w:p>
    <w:p>
      <w:pPr>
        <w:pStyle w:val="FirstParagraph"/>
      </w:pPr>
      <w:r>
        <w:t xml:space="preserve">In recent years, there has been a growing recognition of mental health issues among adolescents. Secondary teachers in Melbourne are frequently on the front lines of supporting student wellbeing. Due to large class sizes and limited access to specialized counselors in some schools, teachers often find themselves acting as first responders for emotional crises. This aspect of the role requires a delicate balance; educators must maintain professional boundaries while providing empathetic support. Professional development programs in Melbourne increasingly focus on mental health literacy, equipping secondary teachers with the tools to identify signs of distress and refer students to appropriate services. The holistic approach to education in Victoria emphasizes that academic success is intrinsically linked to emotional safety and wellbeing.</w:t>
      </w:r>
    </w:p>
    <w:bookmarkEnd w:id="22"/>
    <w:bookmarkStart w:id="23" w:name="indigenous-education-and-reconciliation"/>
    <w:p>
      <w:pPr>
        <w:pStyle w:val="Heading2"/>
      </w:pPr>
      <w:r>
        <w:t xml:space="preserve">Indigenous Education and Reconciliation</w:t>
      </w:r>
    </w:p>
    <w:p>
      <w:pPr>
        <w:pStyle w:val="FirstParagraph"/>
      </w:pPr>
      <w:r>
        <w:t xml:space="preserve">A critical component of being a secondary teacher in Melbourne involves engaging with Aboriginal culture and history, particularly given the city’s location on Wurundjeri Woi-wurrung Country. Teachers are encouraged to integrate Indigenous perspectives into the curriculum across all subjects, not just as a token gesture but as a meaningful way to decolonize education and foster genuine reconciliation. This requires ongoing professional learning regarding local Aboriginal histories, languages, and cultural practices. By doing so, secondary teachers help build a sense of identity and pride among Indigenous students while educating non-Indigenous students about the rich heritage of First Nations Australians. This commitment to truth-telling and respect is essential for building a cohesive and equitable society.</w:t>
      </w:r>
    </w:p>
    <w:bookmarkEnd w:id="23"/>
    <w:bookmarkStart w:id="24" w:name="technology-and-future-readiness"/>
    <w:p>
      <w:pPr>
        <w:pStyle w:val="Heading2"/>
      </w:pPr>
      <w:r>
        <w:t xml:space="preserve">Technology and Future-Readiness</w:t>
      </w:r>
    </w:p>
    <w:p>
      <w:pPr>
        <w:pStyle w:val="FirstParagraph"/>
      </w:pPr>
      <w:r>
        <w:t xml:space="preserve">Melbourne’s secondary schools are increasingly adopting digital technologies to enhance learning outcomes. The shift towards hybrid learning models, accelerated by the global pandemic, has forced secondary teachers to rapidly adapt their teaching methods. Proficiency in educational technology is no longer optional but a core competency for modern educators. Teachers must navigate online platforms, utilize data analytics to monitor student progress, and create engaging digital content that captures the attention of digitally native students. However, this technological integration also brings challenges related to screen time management, digital citizenship, and ensuring equitable access to devices and internet connectivity for all students regardless of their socioeconomic status.</w:t>
      </w:r>
    </w:p>
    <w:bookmarkEnd w:id="24"/>
    <w:bookmarkStart w:id="25" w:name="X8ca5646a9bc92b216de47a82f3f65bad756fde0"/>
    <w:p>
      <w:pPr>
        <w:pStyle w:val="Heading2"/>
      </w:pPr>
      <w:r>
        <w:t xml:space="preserve">Professional Collaboration and Community Engagement</w:t>
      </w:r>
    </w:p>
    <w:p>
      <w:pPr>
        <w:pStyle w:val="FirstParagraph"/>
      </w:pPr>
      <w:r>
        <w:t xml:space="preserve">The role of a secondary teacher in Melbourne is not isolated within the classroom. It involves active collaboration with colleagues across disciplines to develop interdisciplinary projects that reflect real-world complexities. Teachers participate in professional learning communities, sharing best practices and innovating teaching strategies. Furthermore, there is an expectation for strong engagement with parents and the broader community. Building trust with families is crucial, especially in diverse communities where communication barriers may exist. Effective secondary teachers act as bridges between the school and the home, ensuring that parents are informed partners in their children’s educational journey.</w:t>
      </w:r>
    </w:p>
    <w:bookmarkEnd w:id="25"/>
    <w:bookmarkStart w:id="26" w:name="conclusion"/>
    <w:p>
      <w:pPr>
        <w:pStyle w:val="Heading2"/>
      </w:pPr>
      <w:r>
        <w:t xml:space="preserve">Conclusion</w:t>
      </w:r>
    </w:p>
    <w:p>
      <w:pPr>
        <w:pStyle w:val="FirstParagraph"/>
      </w:pPr>
      <w:r>
        <w:t xml:space="preserve">In conclusion, being a secondary teacher in Melbourne is a complex and demanding profession that requires a unique blend of academic expertise, cultural sensitivity, emotional intelligence, and technological proficiency. These educators operate within a dynamic environment shaped by diversity, high academic expectations, and societal changes. They are not merely transmitters of knowledge but are facilitators of social cohesion, champions of student wellbeing, and agents of change in the pursuit of educational equity. As Melbourne continues to evolve as a global city, the importance of skilled and dedicated secondary teachers remains paramount in shaping the next generation’s capabilities and character. Their work lays the foundational groundwork for a more inclusive, innovative, and resilient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Secondary Teacher in Melbourne, Australia</dc:title>
  <dc:creator/>
  <dc:language>en</dc:language>
  <cp:keywords/>
  <dcterms:created xsi:type="dcterms:W3CDTF">2026-07-29T14:44:58Z</dcterms:created>
  <dcterms:modified xsi:type="dcterms:W3CDTF">2026-07-29T14:44:58Z</dcterms:modified>
</cp:coreProperties>
</file>

<file path=docProps/custom.xml><?xml version="1.0" encoding="utf-8"?>
<Properties xmlns="http://schemas.openxmlformats.org/officeDocument/2006/custom-properties" xmlns:vt="http://schemas.openxmlformats.org/officeDocument/2006/docPropsVTypes"/>
</file>