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Sydney</w:t>
      </w:r>
    </w:p>
    <w:p>
      <w:pPr>
        <w:pStyle w:val="FirstParagraph"/>
      </w:pPr>
      <w:r>
        <w:t xml:space="preserve">1. **Introduction to the Essay Context**</w:t>
      </w:r>
      <w:r>
        <w:t xml:space="preserve"> </w:t>
      </w:r>
      <w:r>
        <w:t xml:space="preserve">The role of a</w:t>
      </w:r>
      <w:r>
        <w:t xml:space="preserve"> </w:t>
      </w:r>
      <w:r>
        <w:rPr>
          <w:bCs/>
          <w:b/>
        </w:rPr>
        <w:t xml:space="preserve">Teacher Secondary</w:t>
      </w:r>
      <w:r>
        <w:t xml:space="preserve"> </w:t>
      </w:r>
      <w:r>
        <w:t xml:space="preserve">in contemporary education is multifaceted, requiring not only subject matter expertise but also pedagogical innovation, emotional intelligence, and cultural sensitivity. In</w:t>
      </w:r>
      <w:r>
        <w:t xml:space="preserve"> </w:t>
      </w:r>
      <w:r>
        <w:rPr>
          <w:bCs/>
          <w:b/>
        </w:rPr>
        <w:t xml:space="preserve">Australia Sydney</w:t>
      </w:r>
      <w:r>
        <w:t xml:space="preserve">, this role takes on unique dimensions due to the city’s diverse demographic landscape and its position as Australia’s largest urban center. The educational environment in</w:t>
      </w:r>
      <w:r>
        <w:t xml:space="preserve"> </w:t>
      </w:r>
      <w:r>
        <w:rPr>
          <w:bCs/>
          <w:b/>
        </w:rPr>
        <w:t xml:space="preserve">Australia Sydney</w:t>
      </w:r>
      <w:r>
        <w:t xml:space="preserve"> </w:t>
      </w:r>
      <w:r>
        <w:t xml:space="preserve">is characterized by high expectations from parents, students, and government bodies alike. Teachers are expected to foster academic excellence while nurturing holistic development among adolescents who are navigating critical stages of personal and intellectual growth.</w:t>
      </w:r>
      <w:r>
        <w:t xml:space="preserve"> </w:t>
      </w:r>
      <w:r>
        <w:t xml:space="preserve">2. **The Changing Nature of Secondary Education**</w:t>
      </w:r>
      <w:r>
        <w:t xml:space="preserve"> </w:t>
      </w:r>
      <w:r>
        <w:t xml:space="preserve">Secondary education has undergone significant transformation over recent decades, driven by technological advancements, shifting societal values, and evolving curriculum frameworks. In</w:t>
      </w:r>
      <w:r>
        <w:t xml:space="preserve"> </w:t>
      </w:r>
      <w:r>
        <w:rPr>
          <w:bCs/>
          <w:b/>
        </w:rPr>
        <w:t xml:space="preserve">Australia Sydney</w:t>
      </w:r>
      <w:r>
        <w:t xml:space="preserve">, secondary schools serve as microcosms of broader social dynamics, reflecting the multicultural fabric of the city. A</w:t>
      </w:r>
      <w:r>
        <w:t xml:space="preserve"> </w:t>
      </w:r>
      <w:r>
        <w:rPr>
          <w:bCs/>
          <w:b/>
        </w:rPr>
        <w:t xml:space="preserve">Teacher Secondary</w:t>
      </w:r>
      <w:r>
        <w:t xml:space="preserve"> </w:t>
      </w:r>
      <w:r>
        <w:t xml:space="preserve">must adapt to these changes by integrating modern teaching methodologies that cater to diverse learning styles and backgrounds. The integration of technology into classrooms, for instance, has become indispensable in</w:t>
      </w:r>
      <w:r>
        <w:t xml:space="preserve"> </w:t>
      </w:r>
      <w:r>
        <w:rPr>
          <w:bCs/>
          <w:b/>
        </w:rPr>
        <w:t xml:space="preserve">Australia Sydney</w:t>
      </w:r>
      <w:r>
        <w:t xml:space="preserve">, where digital literacy is increasingly recognized as a core skill alongside traditional academic competencies.</w:t>
      </w:r>
      <w:r>
        <w:t xml:space="preserve"> </w:t>
      </w:r>
      <w:r>
        <w:t xml:space="preserve">3. **Cultural Diversity and Inclusivity**</w:t>
      </w:r>
      <w:r>
        <w:t xml:space="preserve"> </w:t>
      </w:r>
      <w:r>
        <w:t xml:space="preserve">One of the defining features of</w:t>
      </w:r>
      <w:r>
        <w:t xml:space="preserve"> </w:t>
      </w:r>
      <w:r>
        <w:rPr>
          <w:bCs/>
          <w:b/>
        </w:rPr>
        <w:t xml:space="preserve">Australia Sydney</w:t>
      </w:r>
      <w:r>
        <w:t xml:space="preserve">’s educational sector is its emphasis on inclusivity and respect for cultural diversity. With a significant proportion of students hailing from non-English speaking backgrounds,</w:t>
      </w:r>
      <w:r>
        <w:t xml:space="preserve"> </w:t>
      </w:r>
      <w:r>
        <w:rPr>
          <w:bCs/>
          <w:b/>
        </w:rPr>
        <w:t xml:space="preserve">Teacher Secondary</w:t>
      </w:r>
      <w:r>
        <w:t xml:space="preserve"> </w:t>
      </w:r>
      <w:r>
        <w:t xml:space="preserve">professionals play a pivotal role in ensuring equitable access to education. This involves employing strategies such as differentiated instruction, cross-cultural communication skills, and an awareness of Indigenous histories and perspectives. By fostering an inclusive classroom environment, teachers in</w:t>
      </w:r>
      <w:r>
        <w:t xml:space="preserve"> </w:t>
      </w:r>
      <w:r>
        <w:rPr>
          <w:bCs/>
          <w:b/>
        </w:rPr>
        <w:t xml:space="preserve">Australia Sydney</w:t>
      </w:r>
      <w:r>
        <w:t xml:space="preserve"> </w:t>
      </w:r>
      <w:r>
        <w:t xml:space="preserve">contribute to the creation of socially cohesive communities that value diversity as a strength rather than a challenge.</w:t>
      </w:r>
      <w:r>
        <w:t xml:space="preserve"> </w:t>
      </w:r>
      <w:r>
        <w:t xml:space="preserve">4. **Pedagogical Innovations and Curriculum Implementation**</w:t>
      </w:r>
      <w:r>
        <w:t xml:space="preserve"> </w:t>
      </w:r>
      <w:r>
        <w:t xml:space="preserve">The New South Wales (NSW) Education Standards Authority sets rigorous standards for secondary education in</w:t>
      </w:r>
      <w:r>
        <w:t xml:space="preserve"> </w:t>
      </w:r>
      <w:r>
        <w:rPr>
          <w:bCs/>
          <w:b/>
        </w:rPr>
        <w:t xml:space="preserve">Australia Sydney</w:t>
      </w:r>
      <w:r>
        <w:t xml:space="preserve">. As part of this framework,</w:t>
      </w:r>
      <w:r>
        <w:t xml:space="preserve"> </w:t>
      </w:r>
      <w:r>
        <w:rPr>
          <w:bCs/>
          <w:b/>
        </w:rPr>
        <w:t xml:space="preserve">Teacher Secondary</w:t>
      </w:r>
      <w:r>
        <w:t xml:space="preserve"> </w:t>
      </w:r>
      <w:r>
        <w:t xml:space="preserve">professionals are tasked with implementing the Australian Curriculum while tailoring lessons to meet individual student needs. This requires a deep understanding of pedagogical theories and practical application through interactive teaching methods. For example, project-based learning and collaborative activities are widely used in</w:t>
      </w:r>
      <w:r>
        <w:t xml:space="preserve"> </w:t>
      </w:r>
      <w:r>
        <w:rPr>
          <w:bCs/>
          <w:b/>
        </w:rPr>
        <w:t xml:space="preserve">Australia Sydney</w:t>
      </w:r>
      <w:r>
        <w:t xml:space="preserve"> </w:t>
      </w:r>
      <w:r>
        <w:t xml:space="preserve">schools to enhance critical thinking and problem-solving skills among students. Furthermore, the emphasis on STEM (Science, Technology, Engineering, and Mathematics) subjects reflects global trends aimed at preparing young people for future workforce demands.</w:t>
      </w:r>
      <w:r>
        <w:t xml:space="preserve"> </w:t>
      </w:r>
      <w:r>
        <w:t xml:space="preserve">5. **Student Well-being and Mental Health Support**</w:t>
      </w:r>
      <w:r>
        <w:t xml:space="preserve"> </w:t>
      </w:r>
      <w:r>
        <w:t xml:space="preserve">In addition to delivering high-quality instruction,</w:t>
      </w:r>
      <w:r>
        <w:t xml:space="preserve"> </w:t>
      </w:r>
      <w:r>
        <w:rPr>
          <w:bCs/>
          <w:b/>
        </w:rPr>
        <w:t xml:space="preserve">Teacher Secondary</w:t>
      </w:r>
      <w:r>
        <w:t xml:space="preserve"> </w:t>
      </w:r>
      <w:r>
        <w:t xml:space="preserve">in</w:t>
      </w:r>
      <w:r>
        <w:t xml:space="preserve"> </w:t>
      </w:r>
      <w:r>
        <w:rPr>
          <w:bCs/>
          <w:b/>
        </w:rPr>
        <w:t xml:space="preserve">Australia Sydney</w:t>
      </w:r>
      <w:r>
        <w:t xml:space="preserve"> </w:t>
      </w:r>
      <w:r>
        <w:t xml:space="preserve">must prioritize student well-being. Adolescence is a period marked by heightened emotional vulnerability, making mental health support an essential component of effective teaching. Schools in</w:t>
      </w:r>
      <w:r>
        <w:t xml:space="preserve"> </w:t>
      </w:r>
      <w:r>
        <w:rPr>
          <w:bCs/>
          <w:b/>
        </w:rPr>
        <w:t xml:space="preserve">Australia Sydney</w:t>
      </w:r>
      <w:r>
        <w:br/>
      </w:r>
      <w:r>
        <w:t xml:space="preserve">often employ counselors and wellbeing coordinators to assist educators in addressing issues such as anxiety, bullying, and stress management. Teachers act as first responders within this network, identifying signs of distress early and referring students to appropriate resources. By creating safe spaces open dialogue about mental health,</w:t>
      </w:r>
      <w:r>
        <w:t xml:space="preserve"> </w:t>
      </w:r>
      <w:r>
        <w:rPr>
          <w:bCs/>
          <w:b/>
        </w:rPr>
        <w:t xml:space="preserve">Teacher Secondary</w:t>
      </w:r>
      <w:r>
        <w:t xml:space="preserve"> </w:t>
      </w:r>
      <w:r>
        <w:t xml:space="preserve">contribute significantly to the overall success of their students both academically and emotionally.</w:t>
      </w:r>
      <w:r>
        <w:t xml:space="preserve"> </w:t>
      </w:r>
      <w:r>
        <w:t xml:space="preserve">6. **Professional Development and Collaboration**</w:t>
      </w:r>
      <w:r>
        <w:t xml:space="preserve"> </w:t>
      </w:r>
      <w:r>
        <w:t xml:space="preserve">Continuous professional development is crucial for maintaining relevance in the ever-evolving field of education. In</w:t>
      </w:r>
      <w:r>
        <w:t xml:space="preserve"> </w:t>
      </w:r>
      <w:r>
        <w:rPr>
          <w:bCs/>
          <w:b/>
        </w:rPr>
        <w:t xml:space="preserve">Australia Sydney</w:t>
      </w:r>
      <w:r>
        <w:br/>
      </w:r>
      <w:r>
        <w:t xml:space="preserve">teachers have access to numerous opportunities for growth through workshops, conferences, and peer collaborations organized by organizations such as the NSW Teachers Federation or local school networks. Engaging with colleagues allows</w:t>
      </w:r>
      <w:r>
        <w:t xml:space="preserve"> </w:t>
      </w:r>
      <w:r>
        <w:rPr>
          <w:bCs/>
          <w:b/>
        </w:rPr>
        <w:t xml:space="preserve">Teacher Secondary</w:t>
      </w:r>
      <w:r>
        <w:br/>
      </w:r>
      <w:r>
        <w:t xml:space="preserve">to share best practices, refine instructional techniques, and stay updated on emerging research in educational psychology. Additionally, participating in professional learning communities fosters a culture of continuous improvement that benefits both educators and learners alike.</w:t>
      </w:r>
      <w:r>
        <w:t xml:space="preserve"> </w:t>
      </w:r>
      <w:r>
        <w:t xml:space="preserve">7. **Challenges Facing Teacher Secondary Professionals**</w:t>
      </w:r>
      <w:r>
        <w:t xml:space="preserve"> </w:t>
      </w:r>
      <w:r>
        <w:t xml:space="preserve">Despite the rewards associated with being a</w:t>
      </w:r>
      <w:r>
        <w:t xml:space="preserve"> </w:t>
      </w:r>
      <w:r>
        <w:rPr>
          <w:bCs/>
          <w:b/>
        </w:rPr>
        <w:t xml:space="preserve">Teacher Secondary</w:t>
      </w:r>
      <w:r>
        <w:br/>
      </w:r>
      <w:r>
        <w:t xml:space="preserve">in</w:t>
      </w:r>
      <w:r>
        <w:t xml:space="preserve"> </w:t>
      </w:r>
      <w:r>
        <w:rPr>
          <w:bCs/>
          <w:b/>
        </w:rPr>
        <w:t xml:space="preserve">Australia Sydney</w:t>
      </w:r>
      <w:r>
        <w:br/>
      </w:r>
      <w:r>
        <w:t xml:space="preserve">the profession comes with its share of challenges. High workloads, large class sizes, and limited resources can strain even the most dedicated educators. Moreover, balancing administrative duties with direct teaching responsibilities often leaves little room for personalized attention to each student’s needs. Addressing these challenges requires systemic changes at the policy level alongside proactive measures taken by individual schools to support teacher retention and satisfaction.</w:t>
      </w:r>
      <w:r>
        <w:t xml:space="preserve"> </w:t>
      </w:r>
      <w:r>
        <w:t xml:space="preserve">8. **Conclusion: The Future of Teaching in Australia Sydney**</w:t>
      </w:r>
      <w:r>
        <w:t xml:space="preserve"> </w:t>
      </w:r>
      <w:r>
        <w:t xml:space="preserve">Looking ahead, the role of</w:t>
      </w:r>
      <w:r>
        <w:t xml:space="preserve"> </w:t>
      </w:r>
      <w:r>
        <w:rPr>
          <w:bCs/>
          <w:b/>
        </w:rPr>
        <w:t xml:space="preserve">Teacher Secondary</w:t>
      </w:r>
      <w:r>
        <w:br/>
      </w:r>
      <w:r>
        <w:t xml:space="preserve">in</w:t>
      </w:r>
      <w:r>
        <w:t xml:space="preserve"> </w:t>
      </w:r>
      <w:r>
        <w:rPr>
          <w:bCs/>
          <w:b/>
        </w:rPr>
        <w:t xml:space="preserve">Australia Sydney</w:t>
      </w:r>
      <w:r>
        <w:br/>
      </w:r>
      <w:r>
        <w:t xml:space="preserve">will continue to expand beyond conventional boundaries. As society becomes increasingly interconnected through digital platforms, educators will need to embrace lifelong learning themselves while equipping students with the adaptability required in tomorrow’s world. Ultimately, the success of secondary education in</w:t>
      </w:r>
      <w:r>
        <w:t xml:space="preserve"> </w:t>
      </w:r>
      <w:r>
        <w:rPr>
          <w:bCs/>
          <w:b/>
        </w:rPr>
        <w:t xml:space="preserve">Australia Sydney</w:t>
      </w:r>
      <w:r>
        <w:br/>
      </w:r>
      <w:r>
        <w:t xml:space="preserve">depends heavily on empowering teachers with adequate support systems that enable them to fulfill their vital role as facilitators of knowledge, mentors, and champions of equity.</w:t>
      </w:r>
      <w:r>
        <w:br/>
      </w:r>
      <w:r>
        <w:br/>
      </w:r>
      <w:r>
        <w:t xml:space="preserve">In conclusion, the journey toward becoming an exceptional</w:t>
      </w:r>
      <w:r>
        <w:t xml:space="preserve"> </w:t>
      </w:r>
      <w:r>
        <w:rPr>
          <w:bCs/>
          <w:b/>
        </w:rPr>
        <w:t xml:space="preserve">Teacher Secondary</w:t>
      </w:r>
      <w:r>
        <w:br/>
      </w:r>
      <w:r>
        <w:t xml:space="preserve">in</w:t>
      </w:r>
      <w:r>
        <w:t xml:space="preserve"> </w:t>
      </w:r>
      <w:r>
        <w:rPr>
          <w:bCs/>
          <w:b/>
        </w:rPr>
        <w:t xml:space="preserve">Australia Sydney</w:t>
      </w:r>
      <w:r>
        <w:br/>
      </w:r>
      <w:r>
        <w:t xml:space="preserve">is one defined by passion, resilience, and commitment. It is a calling that demands much yet offers immense satisfaction in shaping the minds and futures of countless young lives.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Australia Sydney</dc:title>
  <dc:creator/>
  <dc:language>en</dc:language>
  <cp:keywords/>
  <dcterms:created xsi:type="dcterms:W3CDTF">2026-07-29T07:59:46Z</dcterms:created>
  <dcterms:modified xsi:type="dcterms:W3CDTF">2026-07-29T07:59:46Z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