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Dhaka,</w:t>
      </w:r>
      <w:r>
        <w:t xml:space="preserve"> </w:t>
      </w:r>
      <w:r>
        <w:t xml:space="preserve">Bangladesh</w:t>
      </w:r>
    </w:p>
    <w:bookmarkStart w:id="26" w:name="X77dbaf3eca13ac5597efd5496275a063da96f76"/>
    <w:p>
      <w:pPr>
        <w:pStyle w:val="Heading1"/>
      </w:pPr>
      <w:r>
        <w:t xml:space="preserve">Educating the Future of a Nation: The Critical Role of Teacher Secondary in Bangladesh Dhaka</w:t>
      </w:r>
    </w:p>
    <w:p>
      <w:pPr>
        <w:pStyle w:val="FirstParagraph"/>
      </w:pPr>
      <w:r>
        <w:t xml:space="preserve">In the bustling, vibrant, and rapidly evolving metropolis of</w:t>
      </w:r>
      <w:r>
        <w:t xml:space="preserve"> </w:t>
      </w:r>
      <w:r>
        <w:rPr>
          <w:bCs/>
          <w:b/>
        </w:rPr>
        <w:t xml:space="preserve">Bangladesh Dhaka</w:t>
      </w:r>
      <w:r>
        <w:t xml:space="preserve">, education stands as the primary engine for social mobility and national progress. As one of the most densely populated cities in the world, Dhaka presents a unique set of challenges and opportunities for its educational institutions. At the heart of this system lies a pivotal group:</w:t>
      </w:r>
      <w:r>
        <w:t xml:space="preserve"> </w:t>
      </w:r>
      <w:r>
        <w:rPr>
          <w:iCs/>
          <w:i/>
        </w:rPr>
        <w:t xml:space="preserve">Teacher Secondary</w:t>
      </w:r>
      <w:r>
        <w:t xml:space="preserve">. These educators are not merely transmitters of information; they are architects of character, catalysts for innovation, and stabilizing forces in an urban environment that is often chaotic. This essay explores the multifaceted role of secondary teachers in Dhaka, examining how they navigate the complexities of modern education while upholding traditional values and preparing students for a globalized future.</w:t>
      </w:r>
    </w:p>
    <w:bookmarkStart w:id="20" w:name="X81a9c0ce2d8517b213428b34c83c85ac9e82a82"/>
    <w:p>
      <w:pPr>
        <w:pStyle w:val="Heading2"/>
      </w:pPr>
      <w:r>
        <w:t xml:space="preserve">The Urban Challenge: Contextualizing Education in Dhaka</w:t>
      </w:r>
    </w:p>
    <w:p>
      <w:pPr>
        <w:pStyle w:val="FirstParagraph"/>
      </w:pPr>
      <w:r>
        <w:t xml:space="preserve">To understand the importance of teacher secondary institutions, one must first appreciate the context in which they operate. Dhaka is a city of contrasts. On one hand, it is a hub of economic growth, technological advancement, and cultural heritage. On the other hand, it grapples with severe infrastructure issues including traffic congestion, pollution, and overcrowding in public spaces. These environmental factors directly impact student well-being and learning outcomes.</w:t>
      </w:r>
    </w:p>
    <w:p>
      <w:pPr>
        <w:pStyle w:val="BodyText"/>
      </w:pPr>
      <w:r>
        <w:t xml:space="preserve">In this high-pressure environment secondary schools serve as sanctuaries of stability. The</w:t>
      </w:r>
      <w:r>
        <w:t xml:space="preserve"> </w:t>
      </w:r>
      <w:r>
        <w:rPr>
          <w:iCs/>
          <w:i/>
        </w:rPr>
        <w:t xml:space="preserve">Teacher Secondary</w:t>
      </w:r>
      <w:r>
        <w:t xml:space="preserve"> </w:t>
      </w:r>
      <w:r>
        <w:t xml:space="preserve">staff members often find themselves acting as counselors, mentors, and even social workers. Beyond the curriculum, they are tasked with helping adolescents navigate the psychological stressors of urban life. For many students in Dhaka, school is not just a place for academic rigor; it is a safe haven away from the noise and uncertainty of the city streets.</w:t>
      </w:r>
    </w:p>
    <w:bookmarkEnd w:id="20"/>
    <w:bookmarkStart w:id="21" w:name="bridging-tradition-and-modernity"/>
    <w:p>
      <w:pPr>
        <w:pStyle w:val="Heading2"/>
      </w:pPr>
      <w:r>
        <w:t xml:space="preserve">Bridging Tradition and Modernity</w:t>
      </w:r>
    </w:p>
    <w:p>
      <w:pPr>
        <w:pStyle w:val="FirstParagraph"/>
      </w:pPr>
      <w:r>
        <w:t xml:space="preserve">Bangladesh has a rich cultural history, deeply rooted in language movements, rural traditions, and community values. However, Dhaka is increasingly becoming a cosmopolitan center with strong ties to international markets. The role of the teacher secondary here is to bridge the gap between these two worlds. Educators must impart modern scientific knowledge and digital literacy while simultaneously instilling cultural pride and ethical grounding.</w:t>
      </w:r>
    </w:p>
    <w:p>
      <w:pPr>
        <w:pStyle w:val="BodyText"/>
      </w:pPr>
      <w:r>
        <w:t xml:space="preserve">This dual responsibility requires a high degree of pedagogical flexibility. In Dhaka’s secondary classrooms, teachers are moving away from rote memorization—a legacy of older educational systems—toward critical thinking and problem-solving skills. For instance, in science classes, educators are integrating practical experiments that relate to local environmental issues such as water pollution or air quality in</w:t>
      </w:r>
      <w:r>
        <w:t xml:space="preserve"> </w:t>
      </w:r>
      <w:r>
        <w:rPr>
          <w:bCs/>
          <w:b/>
        </w:rPr>
        <w:t xml:space="preserve">Bangladesh Dhaka</w:t>
      </w:r>
      <w:r>
        <w:t xml:space="preserve">. By making learning relevant to their immediate surroundings, secondary teachers make education tangible and impactful.</w:t>
      </w:r>
    </w:p>
    <w:p>
      <w:pPr>
        <w:pStyle w:val="BodyText"/>
      </w:pPr>
      <w:r>
        <w:t xml:space="preserve">"Education is not the filling of a pail, but the lighting of a fire. In Dhaka, that fire must burn bright enough to cut through the fog of urban neglect."</w:t>
      </w:r>
    </w:p>
    <w:bookmarkEnd w:id="21"/>
    <w:bookmarkStart w:id="22" w:name="Xfc4787eb5ba668f5cb15e1982c5dfa9e10ea601"/>
    <w:p>
      <w:pPr>
        <w:pStyle w:val="Heading2"/>
      </w:pPr>
      <w:r>
        <w:t xml:space="preserve">The Digital Divide and Technological Integration</w:t>
      </w:r>
    </w:p>
    <w:p>
      <w:pPr>
        <w:pStyle w:val="FirstParagraph"/>
      </w:pPr>
      <w:r>
        <w:t xml:space="preserve">The advent of digital technology has transformed education globally, and Dhaka is no exception. With the proliferation of smartphones and internet access in Bangladesh, students are more connected than ever before. However, this connectivity brings both opportunities and risks. The role of the teacher secondary has expanded to include digital citizenship training.</w:t>
      </w:r>
    </w:p>
    <w:p>
      <w:pPr>
        <w:pStyle w:val="BodyText"/>
      </w:pPr>
      <w:r>
        <w:t xml:space="preserve">Educators in Dhaka are increasingly responsible for guiding students through the digital landscape safely. They teach not only how to use technology for research and collaboration but also how to discern credible information from misinformation, which is a significant challenge in the age of social media. Furthermore, secondary teachers must advocate for equitable access to technology. While private institutions in upscale areas like Gulshan or Banani may have state-of-the-art labs, many government schools in older parts of Dhaka lack basic resources. Dedicated secondary teachers often innovate with low-cost solutions, ensuring that socioeconomic status does not dictate educational quality.</w:t>
      </w:r>
    </w:p>
    <w:bookmarkEnd w:id="22"/>
    <w:bookmarkStart w:id="23" w:name="mental-health-and-holistic-development"/>
    <w:p>
      <w:pPr>
        <w:pStyle w:val="Heading2"/>
      </w:pPr>
      <w:r>
        <w:t xml:space="preserve">Mental Health and Holistic Development</w:t>
      </w:r>
    </w:p>
    <w:p>
      <w:pPr>
        <w:pStyle w:val="FirstParagraph"/>
      </w:pPr>
      <w:r>
        <w:t xml:space="preserve">The academic pressure on students in Bangladesh is formidable. The Secondary School Certificate (SSC) examinations are a critical milestone, often determining a student’s future trajectory into higher education. This intense focus on examination results can lead to severe stress, anxiety, and burnout among adolescents. Herein lies another crucial function of the teacher secondary: the promotion of mental health and holistic development.</w:t>
      </w:r>
    </w:p>
    <w:p>
      <w:pPr>
        <w:pStyle w:val="BodyText"/>
      </w:pPr>
      <w:r>
        <w:t xml:space="preserve">In Dhaka schools, progressive educators are beginning to recognize that academic success cannot be achieved at the cost of psychological well-being. Secondary teachers are incorporating mindfulness exercises, sports, and artistic activities into their broader approach to student care. They serve as first responders to emotional crises, providing a listening ear and professional guidance or referral when necessary. By fostering a supportive classroom atmosphere, these teachers help students build resilience—a vital trait for thriving in the competitive environment of modern Dhaka.</w:t>
      </w:r>
    </w:p>
    <w:bookmarkEnd w:id="23"/>
    <w:bookmarkStart w:id="24" w:name="X80694ae9d0d29b3959b15e521254429ee30f921"/>
    <w:p>
      <w:pPr>
        <w:pStyle w:val="Heading2"/>
      </w:pPr>
      <w:r>
        <w:t xml:space="preserve">Community Engagement and Social Responsibility</w:t>
      </w:r>
    </w:p>
    <w:p>
      <w:pPr>
        <w:pStyle w:val="FirstParagraph"/>
      </w:pPr>
      <w:r>
        <w:t xml:space="preserve">Schools in Dhaka do not exist in isolation; they are integral parts of their local communities. Teacher secondary professionals often act as liaisons between the school and the parents, who may themselves be navigating economic hardships or long working hours due to the demands of city life. Effective communication with parents is essential to create a cohesive support system for students.</w:t>
      </w:r>
    </w:p>
    <w:p>
      <w:pPr>
        <w:pStyle w:val="BodyText"/>
      </w:pPr>
      <w:r>
        <w:t xml:space="preserve">Moreover, many secondary teachers in Dhaka organize community outreach programs. These might include tree-planting drives to combat urban pollution, blood donation camps, or literacy campaigns in nearby informal settlements. Through these initiatives, teachers model civic responsibility for their students. They demonstrate that education is not just about personal advancement but also about contributing positively to</w:t>
      </w:r>
      <w:r>
        <w:t xml:space="preserve"> </w:t>
      </w:r>
      <w:r>
        <w:rPr>
          <w:bCs/>
          <w:b/>
        </w:rPr>
        <w:t xml:space="preserve">Bangladesh Dhaka</w:t>
      </w:r>
      <w:r>
        <w:t xml:space="preserve"> </w:t>
      </w:r>
      <w:r>
        <w:t xml:space="preserve">and the nation at large.</w:t>
      </w:r>
    </w:p>
    <w:bookmarkEnd w:id="24"/>
    <w:bookmarkStart w:id="25" w:name="conclusion-the-indispensable-educator"/>
    <w:p>
      <w:pPr>
        <w:pStyle w:val="Heading2"/>
      </w:pPr>
      <w:r>
        <w:t xml:space="preserve">Conclusion: The Indispensable Educator</w:t>
      </w:r>
    </w:p>
    <w:p>
      <w:pPr>
        <w:pStyle w:val="FirstParagraph"/>
      </w:pPr>
      <w:r>
        <w:t xml:space="preserve">In conclusion, the role of teacher secondary in</w:t>
      </w:r>
      <w:r>
        <w:t xml:space="preserve"> </w:t>
      </w:r>
      <w:r>
        <w:rPr>
          <w:bCs/>
          <w:b/>
        </w:rPr>
        <w:t xml:space="preserve">Bangladesh Dhaka</w:t>
      </w:r>
      <w:r>
        <w:t xml:space="preserve"> </w:t>
      </w:r>
      <w:r>
        <w:t xml:space="preserve">is far more complex and impactful than traditional definitions suggest. These educators operate at the intersection of tradition and modernity, local challenges and global aspirations. They are tasked with not only delivering a rigorous academic curriculum but also nurturing emotionally resilient, socially responsible, and technologically proficient citizens.</w:t>
      </w:r>
    </w:p>
    <w:p>
      <w:pPr>
        <w:pStyle w:val="BodyText"/>
      </w:pPr>
      <w:r>
        <w:t xml:space="preserve">As Dhaka continues to grow and evolve, the need for dedicated secondary teachers will only intensify. They are the guardians of Bangladesh’s future potential. Supporting these educators through better resources, professional development opportunities, and societal respect is not just an investment in schools; it is an investment in the stability and prosperity of</w:t>
      </w:r>
      <w:r>
        <w:t xml:space="preserve"> </w:t>
      </w:r>
      <w:r>
        <w:rPr>
          <w:bCs/>
          <w:b/>
        </w:rPr>
        <w:t xml:space="preserve">Bangladesh Dhaka</w:t>
      </w:r>
      <w:r>
        <w:t xml:space="preserve">. Without strong secondary education systems driven by committed teachers, the dream of a developed Bangladesh remains distant. Therefore, recognizing and empowering these key figures is imperative for any nation striving for excellence in the 21st century.</w:t>
      </w:r>
    </w:p>
    <w:p>
      <w:pPr>
        <w:pStyle w:val="BodyText"/>
      </w:pPr>
      <w:r>
        <w:rPr>
          <w:iCs/>
          <w:i/>
        </w:rPr>
        <w:t xml:space="preserve">Document prepared for educational review purposes. Focus: Secondary Education in Dhaka, Bangladesh.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Secondary Teachers in Dhaka, Bangladesh</dc:title>
  <dc:creator/>
  <dc:language>en</dc:language>
  <cp:keywords/>
  <dcterms:created xsi:type="dcterms:W3CDTF">2026-07-29T13:24:46Z</dcterms:created>
  <dcterms:modified xsi:type="dcterms:W3CDTF">2026-07-29T13:24:46Z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