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Belgium</w:t>
      </w:r>
      <w:r>
        <w:t xml:space="preserve"> </w:t>
      </w:r>
      <w:r>
        <w:t xml:space="preserve">Brussels</w:t>
      </w:r>
    </w:p>
    <w:bookmarkStart w:id="26" w:name="X40eb325e5d82d2e3d5c72901f274dc1a26f153d"/>
    <w:p>
      <w:pPr>
        <w:pStyle w:val="Heading1"/>
      </w:pPr>
      <w:r>
        <w:t xml:space="preserve">The Role and Challenge of the Secondary Teacher in Belgium Brussels</w:t>
      </w:r>
    </w:p>
    <w:p>
      <w:pPr>
        <w:pStyle w:val="FirstParagraph"/>
      </w:pPr>
      <w:r>
        <w:t xml:space="preserve">Abstract: This essay explores the complex pedagogical, cultural, and professional landscape facing secondary educators within the dynamic environment of Brussels. It argues that a secondary teacher in this specific context must transcend traditional instruction to become a facilitator of intercultural dialogue and social integration.</w:t>
      </w:r>
    </w:p>
    <w:bookmarkStart w:id="20" w:name="introduction"/>
    <w:p>
      <w:pPr>
        <w:pStyle w:val="Heading2"/>
      </w:pPr>
      <w:r>
        <w:t xml:space="preserve">Introduction</w:t>
      </w:r>
    </w:p>
    <w:p>
      <w:pPr>
        <w:pStyle w:val="FirstParagraph"/>
      </w:pPr>
      <w:r>
        <w:t xml:space="preserve">The profession of teaching is universally recognized as the bedrock of societal progress, yet its manifestations are profoundly shaped by local geography, political structures, and cultural demographics. Nowhere is this intersection more visible than in Brussels, the capital of Belgium and a de facto capital of Europe. For a secondary teacher working in this vibrant metropolis, the role extends far beyond curriculum delivery; it involves navigating a labyrinthine educational system characterized by linguistic duality and fostering academic success amidst profound socio-cultural diversity. This essay examines the unique position of the secondary teacher in Belgium Brussels, arguing that they serve as critical agents of integration and cognitive development in one of Europe's most heterogeneous regions.</w:t>
      </w:r>
    </w:p>
    <w:bookmarkEnd w:id="20"/>
    <w:bookmarkStart w:id="21" w:name="the-unique-context-of-brussels"/>
    <w:p>
      <w:pPr>
        <w:pStyle w:val="Heading2"/>
      </w:pPr>
      <w:r>
        <w:t xml:space="preserve">The Unique Context of Brussels</w:t>
      </w:r>
    </w:p>
    <w:p>
      <w:pPr>
        <w:pStyle w:val="FirstParagraph"/>
      </w:pPr>
      <w:r>
        <w:t xml:space="preserve">To understand the magnitude of a secondary teacher's task in this city, one must first appreciate the specificities of Belgium Brussels. Unlike any other European capital, Brussels is officially bilingual (French and Dutch), though it operates within a predominantly French-speaking educational framework for many schools. This linguistic duality creates a unique pedagogical environment where teachers often encounter students with varying levels of proficiency in both national languages. Furthermore, Brussels is home to over two hundred nationalities. Consequently, the classroom of a secondary teacher in Belgium Brussels is not merely an academic setting but a microcosm of global migration and multicultural exchange.</w:t>
      </w:r>
    </w:p>
    <w:p>
      <w:pPr>
        <w:pStyle w:val="BodyText"/>
      </w:pPr>
      <w:r>
        <w:t xml:space="preserve">This diversity presents both challenges and opportunities. On one hand, language barriers can impede initial comprehension. On the other hand, it provides an unparalleled opportunity for cross-cultural learning. The secondary teacher must therefore adapt their methodology to be inclusive of multiple linguistic backgrounds while maintaining the rigorous standards required by the Flemish or French-speaking educational curricula.</w:t>
      </w:r>
    </w:p>
    <w:bookmarkEnd w:id="21"/>
    <w:bookmarkStart w:id="22" w:name="pedagogical-adaptations-and-challenges"/>
    <w:p>
      <w:pPr>
        <w:pStyle w:val="Heading2"/>
      </w:pPr>
      <w:r>
        <w:t xml:space="preserve">Pedagogical Adaptations and Challenges</w:t>
      </w:r>
    </w:p>
    <w:p>
      <w:pPr>
        <w:pStyle w:val="FirstParagraph"/>
      </w:pPr>
      <w:r>
        <w:t xml:space="preserve">The academic journey in secondary education marks a critical transition period for adolescents, characterized by heightened cognitive abstraction and identity formation. In Belgium Brussels, these developmental stages are complicated by the need for academic language acquisition (CALP). A secondary teacher must possess strong skills in differentiating instruction. This means creating lesson plans that are accessible to students who may still be mastering the language of instruction while challenging those who are fluent.</w:t>
      </w:r>
    </w:p>
    <w:p>
      <w:pPr>
        <w:pStyle w:val="BodyText"/>
      </w:pPr>
      <w:r>
        <w:t xml:space="preserve">Furthermore, the curriculum in Belgium is structured around specific competencies rather than just rote memorization. Teachers are expected to foster critical thinking, digital literacy, and social-emotional skills. In a multicultural setting like Brussels Brussels Secondary Teacher must explicitly teach intercultural competence alongside subjects like History or Geography. For instance, when teaching European history, the educator must bridge the gap between official curriculum narratives and the lived experiences of students from diverse immigrant backgrounds. This requires a high degree of cultural sensitivity and pedagogical flexibility.</w:t>
      </w:r>
    </w:p>
    <w:bookmarkEnd w:id="22"/>
    <w:bookmarkStart w:id="23" w:name="social-integration-and-emotional-support"/>
    <w:p>
      <w:pPr>
        <w:pStyle w:val="Heading2"/>
      </w:pPr>
      <w:r>
        <w:t xml:space="preserve">Social Integration and Emotional Support</w:t>
      </w:r>
    </w:p>
    <w:p>
      <w:pPr>
        <w:pStyle w:val="FirstParagraph"/>
      </w:pPr>
      <w:r>
        <w:t xml:space="preserve">Beyond academics, secondary schools in Brussels often function as social safety nets for vulnerable youth. Many families in the region face socioeconomic challenges related to integration into the labor market or housing instability. As a result, a secondary teacher frequently assumes roles akin to social workers or counselors. The burden on these educators is significant; they must identify signs of psychological distress, mediate conflicts rooted in cultural misunderstandings, and provide emotional support that enables students to focus on their studies.</w:t>
      </w:r>
    </w:p>
    <w:p>
      <w:pPr>
        <w:pStyle w:val="BodyText"/>
      </w:pPr>
      <w:r>
        <w:t xml:space="preserve">This holistic approach is essential for the success of any secondary teacher in Belgium Brussels. Ignoring the socio-emotional needs of students leads to disengagement and high dropout rates. Therefore, building trust is paramount. Teachers who succeed in this environment are those who demonstrate consistent empathy, cultural humility, and a commitment to equity. They act as stable figures in an often turbulent social landscape.</w:t>
      </w:r>
    </w:p>
    <w:bookmarkEnd w:id="23"/>
    <w:bookmarkStart w:id="24" w:name="Xdd6a0f766402813522d3a6061bbeeb331a64bfe"/>
    <w:p>
      <w:pPr>
        <w:pStyle w:val="Heading2"/>
      </w:pPr>
      <w:r>
        <w:t xml:space="preserve">Professional Development and Institutional Support</w:t>
      </w:r>
    </w:p>
    <w:p>
      <w:pPr>
        <w:pStyle w:val="FirstParagraph"/>
      </w:pPr>
      <w:r>
        <w:t xml:space="preserve">The evolving nature of the secondary teacher's role necessitates robust professional development systems. In Belgium Brussels, continuous training programs focus increasingly on intercultural communication, trauma-informed care, and differentiated instruction. However, despite these initiatives, teachers often report feeling under-resourced regarding the sheer diversity they encounter in their classrooms.</w:t>
      </w:r>
    </w:p>
    <w:p>
      <w:pPr>
        <w:pStyle w:val="BodyText"/>
      </w:pPr>
      <w:r>
        <w:t xml:space="preserve">Institutional support structures must therefore be strengthened. Collaboration among colleagues is vital; secondary teachers benefit greatly from interdisciplinary teams that share strategies for managing diverse classrooms. Moreover, partnerships with community organizations can help alleviate some of the non-academic burdens placed on educators by providing additional resources to students and families outside school hours.</w:t>
      </w:r>
    </w:p>
    <w:bookmarkEnd w:id="24"/>
    <w:bookmarkStart w:id="25" w:name="conclusion"/>
    <w:p>
      <w:pPr>
        <w:pStyle w:val="Heading2"/>
      </w:pPr>
      <w:r>
        <w:t xml:space="preserve">Conclusion</w:t>
      </w:r>
    </w:p>
    <w:p>
      <w:pPr>
        <w:pStyle w:val="FirstParagraph"/>
      </w:pPr>
      <w:r>
        <w:t xml:space="preserve">In conclusion, the position of a secondary teacher in Belgium Brussels is among the most complex in modern education. It demands a fusion of pedagogical expertise, linguistic versatility, and deep cultural competence. These educators are not merely transmitting knowledge; they are shaping future citizens who will thrive in a globalized world. They bridge divides between cultures and languages, fostering social cohesion within one of Europe's most diverse capitals.</w:t>
      </w:r>
    </w:p>
    <w:p>
      <w:pPr>
        <w:pStyle w:val="BodyText"/>
      </w:pPr>
      <w:r>
        <w:t xml:space="preserve">While the challenges—ranging from language barriers to socioeconomic disparities—are formidable, the rewards are equally profound. A secondary teacher in this context has the unique privilege of contributing to both academic excellence and social justice. By embracing their role as facilitators of intercultural dialogue and providers of holistic support, these educators ensure that schools remain engines of opportunity for all students, regardless of their background. The future success of Brussels depends heavily on the dedication and adaptability its secondary teachers bring to the classroom every day.</w:t>
      </w:r>
    </w:p>
    <w:p>
      <w:r>
        <w:pict>
          <v:rect style="width:0;height:1.5pt" o:hralign="center" o:hrstd="t" o:hr="t"/>
        </w:pict>
      </w:r>
    </w:p>
    <w:p>
      <w:pPr>
        <w:pStyle w:val="FirstParagraph"/>
      </w:pPr>
      <w:r>
        <w:rPr>
          <w:iCs/>
          <w:i/>
        </w:rPr>
        <w:t xml:space="preserve">This document serves as an analytical overview intended for educational policy stakeholders, teacher training institutions, and academic researchers focusing on European education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Secondary Teacher in Belgium Brussels</dc:title>
  <dc:creator/>
  <dc:language>en</dc:language>
  <cp:keywords/>
  <dcterms:created xsi:type="dcterms:W3CDTF">2026-07-29T06:56:24Z</dcterms:created>
  <dcterms:modified xsi:type="dcterms:W3CDTF">2026-07-29T06:56:24Z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