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Toronto,</w:t>
      </w:r>
      <w:r>
        <w:t xml:space="preserve"> </w:t>
      </w:r>
      <w:r>
        <w:t xml:space="preserve">Canada</w:t>
      </w:r>
    </w:p>
    <w:bookmarkStart w:id="25" w:name="X93b9d4ef62ee3f939fa67d7ec5163b4dd966fd6"/>
    <w:p>
      <w:pPr>
        <w:pStyle w:val="Heading1"/>
      </w:pPr>
      <w:r>
        <w:t xml:space="preserve">Educating the Future Leaders of Canada Toronto</w:t>
      </w:r>
      <w:r>
        <w:br/>
      </w:r>
      <w:r>
        <w:t xml:space="preserve">The Critical Role of the Teacher Secondary Educator</w:t>
      </w:r>
    </w:p>
    <w:p>
      <w:pPr>
        <w:pStyle w:val="FirstParagraph"/>
      </w:pPr>
      <w:r>
        <w:t xml:space="preserve">In the dynamic and rapidly evolving landscape of modern education, few professions are as pivotal as that of a</w:t>
      </w:r>
      <w:r>
        <w:t xml:space="preserve"> </w:t>
      </w:r>
      <w:r>
        <w:t xml:space="preserve">Teacher Secondary</w:t>
      </w:r>
      <w:r>
        <w:t xml:space="preserve">. This role extends far beyond mere instruction; it encompasses mentorship, cultural facilitation, and civic preparation. Nowhere is this mandate more critical than in Canada Toronto, a city renowned for its multicultural fabric and high educational standards. The intersection of rigorous academic requirements and the diverse social needs of students in</w:t>
      </w:r>
      <w:r>
        <w:t xml:space="preserve"> </w:t>
      </w:r>
      <w:r>
        <w:t xml:space="preserve">Canada Toronto</w:t>
      </w:r>
      <w:r>
        <w:t xml:space="preserve"> </w:t>
      </w:r>
      <w:r>
        <w:t xml:space="preserve">demands educators who are not only knowledgeable but also adaptable, empathetic, and deeply committed to equity. This essay explores the multifaceted responsibilities of secondary teachers in this specific context, examining how they navigate the complexities of curriculum delivery within the unique socio-economic environment of</w:t>
      </w:r>
      <w:r>
        <w:t xml:space="preserve"> </w:t>
      </w:r>
      <w:r>
        <w:t xml:space="preserve">Canada Toronto</w:t>
      </w:r>
      <w:r>
        <w:t xml:space="preserve">.</w:t>
      </w:r>
    </w:p>
    <w:bookmarkStart w:id="20" w:name="X72fea07b6a1519e09c2dc63120d43984dd6a482"/>
    <w:p>
      <w:pPr>
        <w:pStyle w:val="Heading2"/>
      </w:pPr>
      <w:r>
        <w:t xml:space="preserve">The Definition and Scope of Teacher Secondary Education</w:t>
      </w:r>
    </w:p>
    <w:p>
      <w:pPr>
        <w:pStyle w:val="FirstParagraph"/>
      </w:pPr>
      <w:r>
        <w:t xml:space="preserve">To understand the impact one must first define the scope. A</w:t>
      </w:r>
      <w:r>
        <w:t xml:space="preserve"> </w:t>
      </w:r>
      <w:r>
        <w:t xml:space="preserve">Teacher Secondary</w:t>
      </w:r>
      <w:r>
        <w:t xml:space="preserve"> </w:t>
      </w:r>
      <w:r>
        <w:t xml:space="preserve">operates in a transitional phase of student development, bridging the gap between childhood dependency and adult autonomy. In Canada Toronto, this stage is particularly complex because students are preparing for university entrance, college trades programs, or direct entry into the workforce. Consequently, the curriculum must be both academically rigorous and practically relevant. The</w:t>
      </w:r>
      <w:r>
        <w:t xml:space="preserve"> </w:t>
      </w:r>
      <w:r>
        <w:t xml:space="preserve">Teacher Secondary</w:t>
      </w:r>
      <w:r>
        <w:t xml:space="preserve"> </w:t>
      </w:r>
      <w:r>
        <w:t xml:space="preserve">is tasked with fostering critical thinking skills that allow adolescents to analyze information in an age of misinformation. This requires a pedagogical approach that moves beyond rote memorization toward inquiry-based learning, where students are encouraged to question, debate, and synthesize information from various sources.</w:t>
      </w:r>
    </w:p>
    <w:p>
      <w:pPr>
        <w:pStyle w:val="BodyText"/>
      </w:pPr>
      <w:r>
        <w:t xml:space="preserve">Furthermore, the</w:t>
      </w:r>
      <w:r>
        <w:t xml:space="preserve"> </w:t>
      </w:r>
      <w:r>
        <w:t xml:space="preserve">Teacher Secondary</w:t>
      </w:r>
      <w:r>
        <w:t xml:space="preserve"> </w:t>
      </w:r>
      <w:r>
        <w:t xml:space="preserve">serves as a primary authority figure outside the home. In many instances in</w:t>
      </w:r>
      <w:r>
        <w:t xml:space="preserve"> </w:t>
      </w:r>
      <w:r>
        <w:t xml:space="preserve">Canada Toronto</w:t>
      </w:r>
      <w:r>
        <w:t xml:space="preserve">, these educators act as stabilizing forces for students who may face significant socioeconomic challenges. The emotional labor required is substantial; teachers must recognize signs of distress, provide resources, and maintain a safe environment. This holistic approach to education ensures that academic achievement does not come at the expense of mental health and social well-being.</w:t>
      </w:r>
    </w:p>
    <w:bookmarkEnd w:id="20"/>
    <w:bookmarkStart w:id="21" w:name="the-unique-context-of-canada-toronto"/>
    <w:p>
      <w:pPr>
        <w:pStyle w:val="Heading2"/>
      </w:pPr>
      <w:r>
        <w:t xml:space="preserve">The Unique Context of Canada Toronto</w:t>
      </w:r>
    </w:p>
    <w:p>
      <w:pPr>
        <w:pStyle w:val="FirstParagraph"/>
      </w:pPr>
      <w:r>
        <w:t xml:space="preserve">Canada Toronto</w:t>
      </w:r>
      <w:r>
        <w:t xml:space="preserve"> </w:t>
      </w:r>
      <w:r>
        <w:t xml:space="preserve">stands as one of the most diverse cities in North America, if not the world. This diversity is both a strength and a challenge for educators. The student body in any given secondary school may include dozens of different first languages, religious backgrounds, and cultural traditions. For the</w:t>
      </w:r>
      <w:r>
        <w:t xml:space="preserve"> </w:t>
      </w:r>
      <w:r>
        <w:t xml:space="preserve">Teacher Secondary</w:t>
      </w:r>
      <w:r>
        <w:t xml:space="preserve">, this means that standard teaching methods are often insufficient. Instead, teachers must employ culturally responsive pedagogy. This involves integrating diverse perspectives into the curriculum and validating the experiences of all students regardless of their background.</w:t>
      </w:r>
    </w:p>
    <w:p>
      <w:pPr>
        <w:pStyle w:val="BodyText"/>
      </w:pPr>
      <w:r>
        <w:t xml:space="preserve">Moreover,</w:t>
      </w:r>
      <w:r>
        <w:t xml:space="preserve"> </w:t>
      </w:r>
      <w:r>
        <w:t xml:space="preserve">Canada Toronto</w:t>
      </w:r>
      <w:r>
        <w:t xml:space="preserve"> </w:t>
      </w:r>
      <w:r>
        <w:t xml:space="preserve">has specific provincial mandates set by the Ontario Ministry of Education that influence how a</w:t>
      </w:r>
      <w:r>
        <w:t xml:space="preserve"> </w:t>
      </w:r>
      <w:r>
        <w:t xml:space="preserve">Teacher Secondary</w:t>
      </w:r>
      <w:r>
        <w:t xml:space="preserve"> </w:t>
      </w:r>
      <w:r>
        <w:t xml:space="preserve">must operate. The Ontario Curriculum emphasizes citizenship education, digital literacy, and well-being. In a global city like</w:t>
      </w:r>
      <w:r>
        <w:t xml:space="preserve"> </w:t>
      </w:r>
      <w:r>
        <w:t xml:space="preserve">Canada Toronto</w:t>
      </w:r>
      <w:r>
        <w:t xml:space="preserve">, these elements take on added significance. Teachers must prepare students to engage with global issues while remaining grounded in their local community responsibilities. For instance, lessons on environmental science in</w:t>
      </w:r>
      <w:r>
        <w:t xml:space="preserve"> </w:t>
      </w:r>
      <w:r>
        <w:t xml:space="preserve">Canada Toronto</w:t>
      </w:r>
      <w:r>
        <w:t xml:space="preserve"> </w:t>
      </w:r>
      <w:r>
        <w:t xml:space="preserve">might focus on urban sustainability projects, reflecting the city’s specific challenges with density and pollution.</w:t>
      </w:r>
    </w:p>
    <w:bookmarkEnd w:id="21"/>
    <w:bookmarkStart w:id="22" w:name="X59b54fb98441921dbfc6294d5bb265f2f306f20"/>
    <w:p>
      <w:pPr>
        <w:pStyle w:val="Heading2"/>
      </w:pPr>
      <w:r>
        <w:t xml:space="preserve">Curriculum Delivery and Pedagogical Adaptation</w:t>
      </w:r>
    </w:p>
    <w:p>
      <w:pPr>
        <w:pStyle w:val="FirstParagraph"/>
      </w:pPr>
      <w:r>
        <w:t xml:space="preserve">The core duty of a</w:t>
      </w:r>
      <w:r>
        <w:t xml:space="preserve"> </w:t>
      </w:r>
      <w:r>
        <w:t xml:space="preserve">Teacher Secondary</w:t>
      </w:r>
      <w:r>
        <w:t xml:space="preserve"> </w:t>
      </w:r>
      <w:r>
        <w:t xml:space="preserve">remains the delivery of content knowledge. However, in</w:t>
      </w:r>
      <w:r>
        <w:t xml:space="preserve"> </w:t>
      </w:r>
      <w:r>
        <w:t xml:space="preserve">Canada Toronto</w:t>
      </w:r>
      <w:r>
        <w:t xml:space="preserve">, the pace of change in technology and industry requires continuous professional development. A teacher may need to integrate new digital tools into their classroom to prepare students for a tech-driven economy. This is not merely about using tablets or interactive whiteboards; it is about teaching students how to leverage technology ethically and effectively.</w:t>
      </w:r>
    </w:p>
    <w:p>
      <w:pPr>
        <w:pStyle w:val="BodyText"/>
      </w:pPr>
      <w:r>
        <w:t xml:space="preserve">Additionally, the</w:t>
      </w:r>
      <w:r>
        <w:t xml:space="preserve"> </w:t>
      </w:r>
      <w:r>
        <w:t xml:space="preserve">Teacher Secondary</w:t>
      </w:r>
      <w:r>
        <w:t xml:space="preserve"> </w:t>
      </w:r>
      <w:r>
        <w:t xml:space="preserve">must differentiate instruction. In a typical secondary classroom in</w:t>
      </w:r>
      <w:r>
        <w:t xml:space="preserve"> </w:t>
      </w:r>
      <w:r>
        <w:t xml:space="preserve">Canada Toronto</w:t>
      </w:r>
      <w:r>
        <w:t xml:space="preserve">, there will be significant variations in student readiness levels. Some students may have had access to extensive private tutoring and resources, while others may face language barriers or learning disabilities such as ADHD or dyslexia. The effective teacher creates differentiated lessons that allow all students to access the same high-level concepts but through different entry points and support structures. This ensures that equity is maintained, a core value in</w:t>
      </w:r>
      <w:r>
        <w:t xml:space="preserve"> </w:t>
      </w:r>
      <w:r>
        <w:t xml:space="preserve">Canada Toronto</w:t>
      </w:r>
      <w:r>
        <w:t xml:space="preserve">’s public education system.</w:t>
      </w:r>
    </w:p>
    <w:bookmarkEnd w:id="22"/>
    <w:bookmarkStart w:id="23" w:name="Xdfa3668a9fdd540a736c98c01a07dc7a10a7fb4"/>
    <w:p>
      <w:pPr>
        <w:pStyle w:val="Heading2"/>
      </w:pPr>
      <w:r>
        <w:t xml:space="preserve">Civic Responsibility and Community Engagement</w:t>
      </w:r>
    </w:p>
    <w:p>
      <w:pPr>
        <w:pStyle w:val="FirstParagraph"/>
      </w:pPr>
      <w:r>
        <w:t xml:space="preserve">Beyond academics, the</w:t>
      </w:r>
      <w:r>
        <w:t xml:space="preserve"> </w:t>
      </w:r>
      <w:r>
        <w:t xml:space="preserve">Teacher Secondary</w:t>
      </w:r>
      <w:r>
        <w:t xml:space="preserve"> </w:t>
      </w:r>
      <w:r>
        <w:t xml:space="preserve">plays a crucial role in fostering democratic values. In</w:t>
      </w:r>
      <w:r>
        <w:t xml:space="preserve"> </w:t>
      </w:r>
      <w:r>
        <w:t xml:space="preserve">Canada Toronto</w:t>
      </w:r>
      <w:r>
        <w:t xml:space="preserve">, where civic engagement is highly valued, teachers encourage students to participate in school governance, community service projects, and social justice initiatives. By modeling respectful dialogue and conflict resolution, teachers help students develop the social skills necessary for active citizenship. This aspect of teaching is particularly vital in a diverse city like</w:t>
      </w:r>
      <w:r>
        <w:t xml:space="preserve"> </w:t>
      </w:r>
      <w:r>
        <w:t xml:space="preserve">Canada Toronto</w:t>
      </w:r>
      <w:r>
        <w:t xml:space="preserve">, where understanding different viewpoints is essential for social cohesion.</w:t>
      </w:r>
    </w:p>
    <w:p>
      <w:pPr>
        <w:pStyle w:val="BodyText"/>
      </w:pPr>
      <w:r>
        <w:t xml:space="preserve">Teachers often serve as liaisons between schools and families, which can be complex due to cultural differences. Building trust with parents from diverse backgrounds requires patience, communication skills, and an understanding of community norms. Successful engagement in</w:t>
      </w:r>
      <w:r>
        <w:t xml:space="preserve"> </w:t>
      </w:r>
      <w:r>
        <w:t xml:space="preserve">Canada Toronto</w:t>
      </w:r>
      <w:r>
        <w:t xml:space="preserve"> </w:t>
      </w:r>
      <w:r>
        <w:t xml:space="preserve">often involves utilizing translators or community leaders to facilitate these conversations, ensuring that families feel included in their child’s educational journey.</w:t>
      </w:r>
    </w:p>
    <w:bookmarkEnd w:id="23"/>
    <w:bookmarkStart w:id="24" w:name="conclusion"/>
    <w:p>
      <w:pPr>
        <w:pStyle w:val="Heading2"/>
      </w:pPr>
      <w:r>
        <w:t xml:space="preserve">Conclusion</w:t>
      </w:r>
    </w:p>
    <w:p>
      <w:pPr>
        <w:pStyle w:val="FirstParagraph"/>
      </w:pPr>
      <w:r>
        <w:t xml:space="preserve">In conclusion, the role of a</w:t>
      </w:r>
      <w:r>
        <w:t xml:space="preserve"> </w:t>
      </w:r>
      <w:r>
        <w:t xml:space="preserve">Teacher Secondary</w:t>
      </w:r>
      <w:r>
        <w:t xml:space="preserve"> </w:t>
      </w:r>
      <w:r>
        <w:t xml:space="preserve">in</w:t>
      </w:r>
      <w:r>
        <w:t xml:space="preserve"> </w:t>
      </w:r>
      <w:r>
        <w:t xml:space="preserve">Canada Toronto</w:t>
      </w:r>
      <w:r>
        <w:t xml:space="preserve"> </w:t>
      </w:r>
      <w:r>
        <w:t xml:space="preserve">is one of profound responsibility and influence. These educators are not just imparting knowledge; they are shaping the character, identity, and future prospects of young people in one of Canada’s most vibrant urban centers. They must balance the demands of a rigorous curriculum with the need to support diverse student populations emotionally and culturally. By adhering to principles of equity, inclusivity, and excellence,</w:t>
      </w:r>
      <w:r>
        <w:t xml:space="preserve"> </w:t>
      </w:r>
      <w:r>
        <w:t xml:space="preserve">Teacher Secondary</w:t>
      </w:r>
      <w:r>
        <w:t xml:space="preserve"> </w:t>
      </w:r>
      <w:r>
        <w:t xml:space="preserve">professionals ensure that</w:t>
      </w:r>
      <w:r>
        <w:t xml:space="preserve"> </w:t>
      </w:r>
      <w:r>
        <w:t xml:space="preserve">Canada Toronto</w:t>
      </w:r>
      <w:r>
        <w:t xml:space="preserve">’s youth are prepared to contribute positively to society. As the world continues to change, the adaptability and dedication of these educators will remain the bedrock of a strong educational system in</w:t>
      </w:r>
      <w:r>
        <w:t xml:space="preserve"> </w:t>
      </w:r>
      <w:r>
        <w:t xml:space="preserve">Canada Toronto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Toronto, Canada</dc:title>
  <dc:creator/>
  <dc:language>en</dc:language>
  <cp:keywords/>
  <dcterms:created xsi:type="dcterms:W3CDTF">2026-07-29T19:49:51Z</dcterms:created>
  <dcterms:modified xsi:type="dcterms:W3CDTF">2026-07-29T19:49:51Z</dcterms:modified>
</cp:coreProperties>
</file>

<file path=docProps/custom.xml><?xml version="1.0" encoding="utf-8"?>
<Properties xmlns="http://schemas.openxmlformats.org/officeDocument/2006/custom-properties" xmlns:vt="http://schemas.openxmlformats.org/officeDocument/2006/docPropsVTypes"/>
</file>