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Chile</w:t>
      </w:r>
      <w:r>
        <w:t xml:space="preserve"> </w:t>
      </w:r>
      <w:r>
        <w:t xml:space="preserve">Santiago</w:t>
      </w:r>
    </w:p>
    <w:bookmarkStart w:id="25" w:name="X60096cb2cc36457d8088edbe99a58b7ef850ac6"/>
    <w:p>
      <w:pPr>
        <w:pStyle w:val="Heading1"/>
      </w:pPr>
      <w:r>
        <w:t xml:space="preserve">The Pedagogical Crucible: The Role and Evolution of the Teacher Secondary in Chile Santiago</w:t>
      </w:r>
    </w:p>
    <w:p>
      <w:pPr>
        <w:pStyle w:val="FirstParagraph"/>
      </w:pPr>
      <w:r>
        <w:t xml:space="preserve">The educational landscape of Chile has undergone profound transformations in recent decades, shifting from a fragmented system characterized by stark inequality to one striving for universal quality and equity. At the heart of these reforms lies a central figure: the</w:t>
      </w:r>
      <w:r>
        <w:t xml:space="preserve"> </w:t>
      </w:r>
      <w:r>
        <w:rPr>
          <w:bCs/>
          <w:b/>
        </w:rPr>
        <w:t xml:space="preserve">Teacher Secondary</w:t>
      </w:r>
      <w:r>
        <w:t xml:space="preserve">. In the bustling metropolis of</w:t>
      </w:r>
      <w:r>
        <w:t xml:space="preserve"> </w:t>
      </w:r>
      <w:r>
        <w:rPr>
          <w:bCs/>
          <w:b/>
        </w:rPr>
        <w:t xml:space="preserve">Chile Santiago</w:t>
      </w:r>
      <w:r>
        <w:t xml:space="preserve">, this professional assumes a role that extends far beyond mere instruction. The Teacher Secondary in Santiago is not only an agent of knowledge transfer but also a social mediator, a curriculum adapter, and often, a guardian of student well-being in one of South America’s most complex urban environments.</w:t>
      </w:r>
    </w:p>
    <w:bookmarkStart w:id="20" w:name="X8eae403af038ff082a52f45e99315528322729a"/>
    <w:p>
      <w:pPr>
        <w:pStyle w:val="Heading2"/>
      </w:pPr>
      <w:r>
        <w:t xml:space="preserve">Historical Context and Systemic Challenges</w:t>
      </w:r>
    </w:p>
    <w:p>
      <w:pPr>
        <w:pStyle w:val="FirstParagraph"/>
      </w:pPr>
      <w:r>
        <w:t xml:space="preserve">To understand the current standing of the Teacher Secondary in Chile Santiago, one must first acknowledge the historical legacy that shaped it. Following the military dictatorship, Chile implemented a market-oriented educational model that decentralized schooling and introduced choice mechanisms. While this initially expanded access, it entrenched segregation and inequality. For decades, teachers in secondary education struggled with precarious working conditions, limited professional development opportunities, and a lack of institutional support.</w:t>
      </w:r>
    </w:p>
    <w:p>
      <w:pPr>
        <w:pStyle w:val="BodyText"/>
      </w:pPr>
      <w:r>
        <w:t xml:space="preserve">The introduction of the Ley de Profesionales de la Educación (Law 20.403) in 2015 marked a turning point for the Teacher Secondary profession. This law established that teaching is a career dedicated to public service, mandating entry exams, mandatory induction programs, and continuous professional development. In</w:t>
      </w:r>
      <w:r>
        <w:t xml:space="preserve"> </w:t>
      </w:r>
      <w:r>
        <w:rPr>
          <w:bCs/>
          <w:b/>
        </w:rPr>
        <w:t xml:space="preserve">Chile Santiago</w:t>
      </w:r>
      <w:r>
        <w:t xml:space="preserve">, this legislative framework has been particularly impactful given the city's density of schools and the diversity of its student population. The capital serves as a microcosm of national educational challenges, where public schools in peripheral communes face resource constraints that private-subsidized institutions do not, yet all require highly competent Teacher Secondary professionals to ensure learning outcomes.</w:t>
      </w:r>
    </w:p>
    <w:bookmarkEnd w:id="20"/>
    <w:bookmarkStart w:id="21" w:name="Xb8ee671ba1ba35fca0f41fbfb299e6370451bd3"/>
    <w:p>
      <w:pPr>
        <w:pStyle w:val="Heading2"/>
      </w:pPr>
      <w:r>
        <w:t xml:space="preserve">The Multifaceted Role of the Teacher Secondary</w:t>
      </w:r>
    </w:p>
    <w:p>
      <w:pPr>
        <w:pStyle w:val="FirstParagraph"/>
      </w:pPr>
      <w:r>
        <w:t xml:space="preserve">In the contemporary context of</w:t>
      </w:r>
      <w:r>
        <w:t xml:space="preserve"> </w:t>
      </w:r>
      <w:r>
        <w:rPr>
          <w:bCs/>
          <w:b/>
        </w:rPr>
        <w:t xml:space="preserve">Chile Santiago</w:t>
      </w:r>
      <w:r>
        <w:t xml:space="preserve">, the definition of a successful teacher has expanded. The traditional model of the lecturer who simply transmits information is obsolete. Today, the Teacher Secondary is expected to foster critical thinking, digital literacy, and socio-emotional skills. This shift is driven by curriculum reforms such as "Aprende Chile," which emphasize competencies over rote memorization.</w:t>
      </w:r>
    </w:p>
    <w:p>
      <w:pPr>
        <w:pStyle w:val="BodyText"/>
      </w:pPr>
      <w:r>
        <w:t xml:space="preserve">One of the most significant responsibilities of the Teacher Secondary in Santiago is managing classroom diversity. Students in these classrooms come from varied socioeconomic backgrounds, bring different cultural capital, and often face personal challenges ranging from family instability to social vulnerability. Consequently, the teacher acts as a first responder to psychosocial needs. In many schools across</w:t>
      </w:r>
      <w:r>
        <w:t xml:space="preserve"> </w:t>
      </w:r>
      <w:r>
        <w:rPr>
          <w:bCs/>
          <w:b/>
        </w:rPr>
        <w:t xml:space="preserve">Chile Santiago</w:t>
      </w:r>
      <w:r>
        <w:t xml:space="preserve">, teachers spend considerable time coordinating with psychologists, social workers, and parents to create a supportive network around the student. This holistic approach is essential in an urban setting where external pressures on youth can be intense.</w:t>
      </w:r>
    </w:p>
    <w:bookmarkEnd w:id="21"/>
    <w:bookmarkStart w:id="22" w:name="X8b1f95a4cb1f0952b77c513949175fc7a5aa45c"/>
    <w:p>
      <w:pPr>
        <w:pStyle w:val="Heading2"/>
      </w:pPr>
      <w:r>
        <w:t xml:space="preserve">The Urban Context: Challenges in Chile Santiago</w:t>
      </w:r>
    </w:p>
    <w:p>
      <w:pPr>
        <w:pStyle w:val="FirstParagraph"/>
      </w:pPr>
      <w:r>
        <w:rPr>
          <w:bCs/>
          <w:b/>
        </w:rPr>
        <w:t xml:space="preserve">Chile Santiago</w:t>
      </w:r>
      <w:r>
        <w:t xml:space="preserve">, as the economic and cultural capital, presents unique pedagogical challenges. The city’s rapid urbanization has led to crowded classrooms and high student-to-teacher ratios in certain sectors. Furthermore, the digital divide remains a persistent hurdle; while some schools are equipped with advanced technology, others lack basic infrastructure. The Teacher Secondary must be adaptable enough to bridge this gap.</w:t>
      </w:r>
    </w:p>
    <w:p>
      <w:pPr>
        <w:pStyle w:val="BodyText"/>
      </w:pPr>
      <w:r>
        <w:t xml:space="preserve">During the pandemic and its aftermath, the role of the teacher became even more critical. In</w:t>
      </w:r>
      <w:r>
        <w:t xml:space="preserve"> </w:t>
      </w:r>
      <w:r>
        <w:rPr>
          <w:bCs/>
          <w:b/>
        </w:rPr>
        <w:t xml:space="preserve">Chile Santiago</w:t>
      </w:r>
      <w:r>
        <w:t xml:space="preserve">, educators had to rapidly transition to remote teaching models, often without adequate technological resources or training. This crisis highlighted both the resilience of teachers and their systemic undervaluation. Many Teacher Secondary professionals worked tirelessly to ensure that no student was left behind, effectively becoming surrogate parents and technical support staff simultaneously.</w:t>
      </w:r>
    </w:p>
    <w:bookmarkEnd w:id="22"/>
    <w:bookmarkStart w:id="23" w:name="Xc96dd7c85611f95b6d678649f5045c7843b201a"/>
    <w:p>
      <w:pPr>
        <w:pStyle w:val="Heading2"/>
      </w:pPr>
      <w:r>
        <w:t xml:space="preserve">Professional Development and Future Outlook</w:t>
      </w:r>
    </w:p>
    <w:p>
      <w:pPr>
        <w:pStyle w:val="FirstParagraph"/>
      </w:pPr>
      <w:r>
        <w:t xml:space="preserve">The future of education in Chile depends heavily on the professionalization of the Teacher Secondary workforce. Initiatives such as "Escuelas Asociadas" (Associated Schools) aim to strengthen teaching quality by creating networks where teachers collaborate, share best practices, and engage in action research. These programs are particularly relevant in</w:t>
      </w:r>
      <w:r>
        <w:t xml:space="preserve"> </w:t>
      </w:r>
      <w:r>
        <w:rPr>
          <w:bCs/>
          <w:b/>
        </w:rPr>
        <w:t xml:space="preserve">Chile Santiago</w:t>
      </w:r>
      <w:r>
        <w:t xml:space="preserve">, where schools can form local clusters to address common challenges through collective efficacy.</w:t>
      </w:r>
    </w:p>
    <w:p>
      <w:pPr>
        <w:pStyle w:val="BodyText"/>
      </w:pPr>
      <w:r>
        <w:t xml:space="preserve">Moreover, there is a growing emphasis on inclusion. The Law of Inclusive Education has forced school systems to adapt to students with disabilities and diverse learning needs. For the Teacher Secondary in Santiago, this means acquiring specialized skills in differentiated instruction and universal design for learning. It is no longer sufficient to teach the curriculum; one must also dismantle barriers to participation.</w:t>
      </w:r>
    </w:p>
    <w:bookmarkEnd w:id="23"/>
    <w:bookmarkStart w:id="24" w:name="conclusion"/>
    <w:p>
      <w:pPr>
        <w:pStyle w:val="Heading2"/>
      </w:pPr>
      <w:r>
        <w:t xml:space="preserve">Conclusion</w:t>
      </w:r>
    </w:p>
    <w:p>
      <w:pPr>
        <w:pStyle w:val="FirstParagraph"/>
      </w:pPr>
      <w:r>
        <w:t xml:space="preserve">In conclusion, the Teacher Secondary in</w:t>
      </w:r>
      <w:r>
        <w:t xml:space="preserve"> </w:t>
      </w:r>
      <w:r>
        <w:rPr>
          <w:bCs/>
          <w:b/>
        </w:rPr>
        <w:t xml:space="preserve">Chile Santiago</w:t>
      </w:r>
      <w:r>
        <w:t xml:space="preserve"> </w:t>
      </w:r>
      <w:r>
        <w:t xml:space="preserve">occupies a pivotal position in society. They are not merely educators but architects of citizenship and agents of social mobility. Despite facing historical legacies of inequality and contemporary challenges such as urban density and technological disparities, they remain committed to their profession.</w:t>
      </w:r>
    </w:p>
    <w:p>
      <w:pPr>
        <w:pStyle w:val="BodyText"/>
      </w:pPr>
      <w:r>
        <w:t xml:space="preserve">The evolution from a fragmented, market-driven system to one focused on quality equity has placed higher demands on teachers. However, it has also elevated the status of the profession. Recognizing the complex reality of teaching in</w:t>
      </w:r>
      <w:r>
        <w:t xml:space="preserve"> </w:t>
      </w:r>
      <w:r>
        <w:rPr>
          <w:bCs/>
          <w:b/>
        </w:rPr>
        <w:t xml:space="preserve">Chile Santiago</w:t>
      </w:r>
      <w:r>
        <w:t xml:space="preserve">, ongoing reforms must continue to provide adequate resources, reduce bureaucratic burdens, and foster a culture of professional respect. Only by empowering the Teacher Secondary can Chile hope to achieve its educational aspirations and ensure that every student in its capital city receives a high-quality, equitable education.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Secondary in Chile Santiago</dc:title>
  <dc:creator/>
  <dc:language>en</dc:language>
  <cp:keywords/>
  <dcterms:created xsi:type="dcterms:W3CDTF">2026-07-29T22:06:59Z</dcterms:created>
  <dcterms:modified xsi:type="dcterms:W3CDTF">2026-07-29T22:06:59Z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