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China,</w:t>
      </w:r>
      <w:r>
        <w:t xml:space="preserve"> </w:t>
      </w:r>
      <w:r>
        <w:t xml:space="preserve">Guangzhou</w:t>
      </w:r>
    </w:p>
    <w:bookmarkStart w:id="25" w:name="X766532af80bd8cdaee2300fbbf0d374226c355c"/>
    <w:p>
      <w:pPr>
        <w:pStyle w:val="Heading1"/>
      </w:pPr>
      <w:r>
        <w:t xml:space="preserve">The Role and Impact of Secondary School Teachers in China, Guangzhou</w:t>
      </w:r>
    </w:p>
    <w:p>
      <w:pPr>
        <w:pStyle w:val="FirstParagraph"/>
      </w:pPr>
      <w:r>
        <w:t xml:space="preserve">The educational landscape in modern Asia is undergoing a profound transformation, driven by rapid economic development, technological integration, and shifting societal expectations. At the heart of this transformation stands the figure of the</w:t>
      </w:r>
      <w:r>
        <w:t xml:space="preserve"> </w:t>
      </w:r>
      <w:r>
        <w:rPr>
          <w:bCs/>
          <w:b/>
        </w:rPr>
        <w:t xml:space="preserve">Teacher Secondary</w:t>
      </w:r>
      <w:r>
        <w:t xml:space="preserve">. In particular, within the bustling metropolis of</w:t>
      </w:r>
      <w:r>
        <w:t xml:space="preserve"> </w:t>
      </w:r>
      <w:r>
        <w:rPr>
          <w:bCs/>
          <w:b/>
        </w:rPr>
        <w:t xml:space="preserve">China Guangzhou</w:t>
      </w:r>
      <w:r>
        <w:t xml:space="preserve">, these educators play a pivotal role not only in shaping individual futures but also in sustaining the city's reputation as a hub for innovation and cultural exchange. This essay explores the multifaceted responsibilities, challenges, and significance of secondary school teachers in this dynamic southern Chinese province.</w:t>
      </w:r>
    </w:p>
    <w:bookmarkStart w:id="20" w:name="the-educational-context-of-guangzhou"/>
    <w:p>
      <w:pPr>
        <w:pStyle w:val="Heading2"/>
      </w:pPr>
      <w:r>
        <w:t xml:space="preserve">The Educational Context of Guangzhou</w:t>
      </w:r>
    </w:p>
    <w:p>
      <w:pPr>
        <w:pStyle w:val="FirstParagraph"/>
      </w:pPr>
      <w:r>
        <w:t xml:space="preserve">To understand the role of the</w:t>
      </w:r>
      <w:r>
        <w:t xml:space="preserve"> </w:t>
      </w:r>
      <w:r>
        <w:rPr>
          <w:bCs/>
          <w:b/>
        </w:rPr>
        <w:t xml:space="preserve">Teacher Secondary</w:t>
      </w:r>
      <w:r>
        <w:t xml:space="preserve">, one must first appreciate the unique environment of</w:t>
      </w:r>
      <w:r>
        <w:t xml:space="preserve"> </w:t>
      </w:r>
      <w:r>
        <w:rPr>
          <w:bCs/>
          <w:b/>
        </w:rPr>
        <w:t xml:space="preserve">China Guangzhou</w:t>
      </w:r>
      <w:r>
        <w:t xml:space="preserve">. As a major economic center and a gateway to South China, Guangzhou possesses a diverse student population that reflects both traditional Confucian values of education and modern, globalized aspirations. The city is home to prestigious high schools that compete fiercely for academic excellence, particularly in preparation for the National College Entrance Examination (Gaokao). This intense competitive pressure places immense responsibility on secondary educators. They are not merely instructors of curriculum but are often viewed as mentors who guide students through a critical juncture in their lives.</w:t>
      </w:r>
    </w:p>
    <w:p>
      <w:pPr>
        <w:pStyle w:val="BodyText"/>
      </w:pPr>
      <w:r>
        <w:t xml:space="preserve">Furthermore, Guangzhou is a melting pot of cultures due to its history as an ancient maritime trade port and its status as a modern international city. This diversity requires</w:t>
      </w:r>
      <w:r>
        <w:t xml:space="preserve"> </w:t>
      </w:r>
      <w:r>
        <w:rPr>
          <w:bCs/>
          <w:b/>
        </w:rPr>
        <w:t xml:space="preserve">Teacher Secondary</w:t>
      </w:r>
      <w:r>
        <w:t xml:space="preserve"> </w:t>
      </w:r>
      <w:r>
        <w:t xml:space="preserve">professionals to be culturally sensitive and adaptable. They must navigate classrooms where students may have varying levels of proficiency in Mandarin, the national language, while also being exposed to international curricula or bilingual programs that are increasingly popular among affluent families seeking global opportunities.</w:t>
      </w:r>
    </w:p>
    <w:bookmarkEnd w:id="20"/>
    <w:bookmarkStart w:id="21" w:name="X434de2bc4fd71ff3d237b031c869a71bddf60cb"/>
    <w:p>
      <w:pPr>
        <w:pStyle w:val="Heading2"/>
      </w:pPr>
      <w:r>
        <w:t xml:space="preserve">The Evolving Role of the Teacher Secondary</w:t>
      </w:r>
    </w:p>
    <w:p>
      <w:pPr>
        <w:pStyle w:val="FirstParagraph"/>
      </w:pPr>
      <w:r>
        <w:t xml:space="preserve">In recent years, the definition of a</w:t>
      </w:r>
      <w:r>
        <w:t xml:space="preserve"> </w:t>
      </w:r>
      <w:r>
        <w:rPr>
          <w:bCs/>
          <w:b/>
        </w:rPr>
        <w:t xml:space="preserve">Teacher Secondary</w:t>
      </w:r>
      <w:r>
        <w:t xml:space="preserve"> </w:t>
      </w:r>
      <w:r>
        <w:t xml:space="preserve">has expanded significantly beyond traditional lecturing. The Chinese government’s "Double Reduction" policy, aimed at reducing the burden of homework and off-campus tutoring for students in compulsory education, has reshaped how secondary schools operate. While this primarily affects junior high school levels, its ripple effects influence senior high schools as well. Consequently,</w:t>
      </w:r>
      <w:r>
        <w:t xml:space="preserve"> </w:t>
      </w:r>
      <w:r>
        <w:rPr>
          <w:bCs/>
          <w:b/>
        </w:rPr>
        <w:t xml:space="preserve">Teacher Secondary</w:t>
      </w:r>
      <w:r>
        <w:t xml:space="preserve"> </w:t>
      </w:r>
      <w:r>
        <w:t xml:space="preserve">professionals in Guangzhou are now expected to maximize the efficiency of classroom instruction rather than relying on repetitive after-school drills.</w:t>
      </w:r>
    </w:p>
    <w:p>
      <w:pPr>
        <w:pStyle w:val="BodyText"/>
      </w:pPr>
      <w:r>
        <w:t xml:space="preserve">This shift demands higher pedagogical skills. Teachers must employ student-centered learning strategies, critical thinking exercises, and project-based learning to keep students engaged within limited school hours. In</w:t>
      </w:r>
      <w:r>
        <w:t xml:space="preserve"> </w:t>
      </w:r>
      <w:r>
        <w:rPr>
          <w:bCs/>
          <w:b/>
        </w:rPr>
        <w:t xml:space="preserve">China Guangzhou</w:t>
      </w:r>
      <w:r>
        <w:t xml:space="preserve">, where technological adoption is rapid, these teachers are also expected to integrate digital tools effectively. From using artificial intelligence for personalized learning paths to managing online hybrid classrooms during periods of public health concern, the modern secondary teacher must be technologically proficient.</w:t>
      </w:r>
    </w:p>
    <w:bookmarkEnd w:id="21"/>
    <w:bookmarkStart w:id="22" w:name="mentorship-and-holistic-development"/>
    <w:p>
      <w:pPr>
        <w:pStyle w:val="Heading2"/>
      </w:pPr>
      <w:r>
        <w:t xml:space="preserve">Mentorship and Holistic Development</w:t>
      </w:r>
    </w:p>
    <w:p>
      <w:pPr>
        <w:pStyle w:val="FirstParagraph"/>
      </w:pPr>
      <w:r>
        <w:t xml:space="preserve">Beyond academic metrics, the emotional and psychological support provided by</w:t>
      </w:r>
      <w:r>
        <w:t xml:space="preserve"> </w:t>
      </w:r>
      <w:r>
        <w:rPr>
          <w:bCs/>
          <w:b/>
        </w:rPr>
        <w:t xml:space="preserve">Teacher Secondary</w:t>
      </w:r>
      <w:r>
        <w:t xml:space="preserve"> </w:t>
      </w:r>
      <w:r>
        <w:t xml:space="preserve">staff is crucial. Adolescence is a turbulent period characterized by identity formation and pressure. In the high-stakes environment of Guangzhou’s education system, mental health issues among teenagers have become a growing concern. Teachers are increasingly acting as first responders to student anxiety, stress, and social difficulties.</w:t>
      </w:r>
    </w:p>
    <w:p>
      <w:pPr>
        <w:pStyle w:val="BodyText"/>
      </w:pPr>
      <w:r>
        <w:t xml:space="preserve">Schools in</w:t>
      </w:r>
      <w:r>
        <w:t xml:space="preserve"> </w:t>
      </w:r>
      <w:r>
        <w:rPr>
          <w:bCs/>
          <w:b/>
        </w:rPr>
        <w:t xml:space="preserve">China Guangzhou</w:t>
      </w:r>
      <w:r>
        <w:t xml:space="preserve"> </w:t>
      </w:r>
      <w:r>
        <w:t xml:space="preserve">are investing heavily in counseling services and teacher training for pastoral care. A good</w:t>
      </w:r>
      <w:r>
        <w:t xml:space="preserve"> </w:t>
      </w:r>
      <w:r>
        <w:rPr>
          <w:bCs/>
          <w:b/>
        </w:rPr>
        <w:t xml:space="preserve">Teacher Secondary</w:t>
      </w:r>
      <w:r>
        <w:t xml:space="preserve"> </w:t>
      </w:r>
      <w:r>
        <w:t xml:space="preserve">is expected to build strong rapport with students, fostering a safe environment where they can discuss their aspirations and fears. This holistic approach aligns with the broader national goal of cultivating well-rounded individuals rather than mere test-takers. By balancing academic rigour with emotional intelligence development, teachers in Guangzhou contribute to a healthier educational ecosystem.</w:t>
      </w:r>
    </w:p>
    <w:bookmarkEnd w:id="22"/>
    <w:bookmarkStart w:id="23" w:name="X4abf71e65b7b2f692b9f5a6b078c5abaa43f5a4"/>
    <w:p>
      <w:pPr>
        <w:pStyle w:val="Heading2"/>
      </w:pPr>
      <w:r>
        <w:t xml:space="preserve">Professional Development and Global Collaboration</w:t>
      </w:r>
    </w:p>
    <w:p>
      <w:pPr>
        <w:pStyle w:val="FirstParagraph"/>
      </w:pPr>
      <w:r>
        <w:t xml:space="preserve">The city of</w:t>
      </w:r>
      <w:r>
        <w:t xml:space="preserve"> </w:t>
      </w:r>
      <w:r>
        <w:rPr>
          <w:bCs/>
          <w:b/>
        </w:rPr>
        <w:t xml:space="preserve">China Guangzhou</w:t>
      </w:r>
      <w:r>
        <w:t xml:space="preserve"> </w:t>
      </w:r>
      <w:r>
        <w:t xml:space="preserve">actively promotes professional growth for its educators. There are numerous workshops, seminars, and international exchange programs designed to elevate the standard of teaching. Local teachers often collaborate with foreign experts and educators from other parts of Asia and the West. This cross-pollination of ideas ensures that</w:t>
      </w:r>
      <w:r>
        <w:t xml:space="preserve"> </w:t>
      </w:r>
      <w:r>
        <w:rPr>
          <w:bCs/>
          <w:b/>
        </w:rPr>
        <w:t xml:space="preserve">Teacher Secondary</w:t>
      </w:r>
      <w:r>
        <w:t xml:space="preserve"> </w:t>
      </w:r>
      <w:r>
        <w:t xml:space="preserve">professionals stay updated with global educational trends.</w:t>
      </w:r>
    </w:p>
    <w:p>
      <w:pPr>
        <w:pStyle w:val="BodyText"/>
      </w:pPr>
      <w:r>
        <w:t xml:space="preserve">For instance, many schools in Guangzhou have partnered with international institutions to offer IB (International Baccalaureate) or A-Level programs. Teachers involved in these programs must undergo rigorous training to meet international standards. This not only enhances the quality of education but also attracts expatriate families and high-caliber local students who seek a globally recognized qualification. The presence of such programs elevates the status of secondary education in the region and raises the bar for all educators.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Teacher Secondary</w:t>
      </w:r>
      <w:r>
        <w:t xml:space="preserve"> </w:t>
      </w:r>
      <w:r>
        <w:t xml:space="preserve">in</w:t>
      </w:r>
      <w:r>
        <w:t xml:space="preserve"> </w:t>
      </w:r>
      <w:r>
        <w:rPr>
          <w:bCs/>
          <w:b/>
        </w:rPr>
        <w:t xml:space="preserve">China Guangzhou</w:t>
      </w:r>
      <w:r>
        <w:t xml:space="preserve">, is a complex and indispensable figure. They operate at the intersection of tradition and modernity, local culture and global influence. Their role extends from being guardians of academic excellence in preparation for competitive examinations to being mentors who support the holistic well-being of adolescents. As Guangzhou continues to grow as an international metropolis, the demand for highly skilled, adaptable, and compassionate secondary teachers will only increase.</w:t>
      </w:r>
    </w:p>
    <w:p>
      <w:pPr>
        <w:pStyle w:val="BodyText"/>
      </w:pPr>
      <w:r>
        <w:t xml:space="preserve">The future of education in this vibrant city depends on supporting these educators through better resources, continuous professional development, and societal recognition. By empowering</w:t>
      </w:r>
      <w:r>
        <w:t xml:space="preserve"> </w:t>
      </w:r>
      <w:r>
        <w:rPr>
          <w:bCs/>
          <w:b/>
        </w:rPr>
        <w:t xml:space="preserve">Teacher Secondary</w:t>
      </w:r>
      <w:r>
        <w:t xml:space="preserve"> </w:t>
      </w:r>
      <w:r>
        <w:t xml:space="preserve">professionals,</w:t>
      </w:r>
      <w:r>
        <w:t xml:space="preserve"> </w:t>
      </w:r>
      <w:r>
        <w:rPr>
          <w:bCs/>
          <w:b/>
        </w:rPr>
        <w:t xml:space="preserve">China Guangzhou</w:t>
      </w:r>
      <w:r>
        <w:t xml:space="preserve">, can ensure that its next generation is not only academically competent but also emotionally resilient and globally minded. The impact of these teachers resonates far beyond the classroom walls, shaping the economic and cultural future of one of China’s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School Teachers in China, Guangzhou</dc:title>
  <dc:creator/>
  <cp:keywords/>
  <dcterms:created xsi:type="dcterms:W3CDTF">2026-07-29T09:59:23Z</dcterms:created>
  <dcterms:modified xsi:type="dcterms:W3CDTF">2026-07-29T09:59:23Z</dcterms:modified>
</cp:coreProperties>
</file>

<file path=docProps/custom.xml><?xml version="1.0" encoding="utf-8"?>
<Properties xmlns="http://schemas.openxmlformats.org/officeDocument/2006/custom-properties" xmlns:vt="http://schemas.openxmlformats.org/officeDocument/2006/docPropsVTypes"/>
</file>