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Lyon,</w:t>
      </w:r>
      <w:r>
        <w:t xml:space="preserve"> </w:t>
      </w:r>
      <w:r>
        <w:t xml:space="preserve">France</w:t>
      </w:r>
    </w:p>
    <w:bookmarkStart w:id="26" w:name="X563aa5be97220cf434662a7be6e1abf85563720"/>
    <w:p>
      <w:pPr>
        <w:pStyle w:val="Heading1"/>
      </w:pPr>
      <w:r>
        <w:t xml:space="preserve">Educating the Future: The Secondary Teacher in Lyon, France</w:t>
      </w:r>
    </w:p>
    <w:p>
      <w:pPr>
        <w:pStyle w:val="FirstParagraph"/>
      </w:pPr>
      <w:r>
        <w:t xml:space="preserve">The educational landscape of France is a complex tapestry woven from centuries of academic tradition, rigorous state standards, and evolving pedagogical philosophies. At the heart of this system lies the</w:t>
      </w:r>
      <w:r>
        <w:t xml:space="preserve"> </w:t>
      </w:r>
      <w:r>
        <w:t xml:space="preserve">Teacher Secondary</w:t>
      </w:r>
      <w:r>
        <w:t xml:space="preserve">, a professional whose role extends far beyond mere instruction. In the vibrant cultural hub of</w:t>
      </w:r>
      <w:r>
        <w:t xml:space="preserve"> </w:t>
      </w:r>
      <w:r>
        <w:t xml:space="preserve">France Lyon</w:t>
      </w:r>
      <w:r>
        <w:t xml:space="preserve">, these educators face unique challenges and opportunities, serving as pivotal figures in shaping the intellectual and civic identity of young adults. This essay explores the multifaceted nature of secondary teaching within this specific geographic and cultural context, examining how local dynamics intersect with national expectations to define modern pedagogy.</w:t>
      </w:r>
    </w:p>
    <w:bookmarkStart w:id="20" w:name="Xdbdd11e9bb09401457806832426657fd7a42603"/>
    <w:p>
      <w:pPr>
        <w:pStyle w:val="Heading2"/>
      </w:pPr>
      <w:r>
        <w:t xml:space="preserve">The Historical Weight of French Secondary Education</w:t>
      </w:r>
    </w:p>
    <w:p>
      <w:pPr>
        <w:pStyle w:val="FirstParagraph"/>
      </w:pPr>
      <w:r>
        <w:t xml:space="preserve">To understand the position of a secondary teacher in Lyon, one must first appreciate the broader historical context. The French Republic places an immense premium on education as the primary engine for social mobility and republican values. The</w:t>
      </w:r>
      <w:r>
        <w:t xml:space="preserve"> </w:t>
      </w:r>
      <w:r>
        <w:rPr>
          <w:iCs/>
          <w:i/>
        </w:rPr>
        <w:t xml:space="preserve">baccalauréat</w:t>
      </w:r>
      <w:r>
        <w:t xml:space="preserve">, or "Bac," serves as the ultimate benchmark for secondary completion, acting as a rigorous gatekeeper to higher education. Consequently, secondary teachers in Lyon are not just instructors of subjects such as mathematics, literature, or science; they are custodians of national standards. The pressure is high. Teachers must ensure that students from diverse backgrounds possess the analytical skills required to succeed in this demanding examination system.</w:t>
      </w:r>
    </w:p>
    <w:p>
      <w:pPr>
        <w:pStyle w:val="BodyText"/>
      </w:pPr>
      <w:r>
        <w:t xml:space="preserve">In Lyon, a city with deep historical roots dating back to Roman times and the Renaissance, this sense of tradition is palpable. The architecture of its schools often reflects centuries of academic history, creating an environment where respect for knowledge is inherent. However, this reverence for tradition must be balanced against modern pedagogical demands. The secondary teacher in Lyon today must navigate the tension between preserving classical humanist ideals and adapting to a digital, globalized world.</w:t>
      </w:r>
    </w:p>
    <w:bookmarkEnd w:id="20"/>
    <w:bookmarkStart w:id="21" w:name="the-unique-context-of-lyon"/>
    <w:p>
      <w:pPr>
        <w:pStyle w:val="Heading2"/>
      </w:pPr>
      <w:r>
        <w:t xml:space="preserve">The Unique Context of Lyon</w:t>
      </w:r>
    </w:p>
    <w:p>
      <w:pPr>
        <w:pStyle w:val="FirstParagraph"/>
      </w:pPr>
      <w:r>
        <w:t xml:space="preserve">Lyon is more than just the second-largest city in France; it is a dynamic metropolis known as the gastronomic capital of the country, but also as a major European center for biotechnology, digital industries, and international diplomacy. This economic vibrancy influences the educational environment significantly. The student body in Lyon’s secondary schools reflects this diversity. There are students from affluent arrondissements like the 6th or 7th, alongside those from more working-class neighborhoods such as Vaise or la Duchère.</w:t>
      </w:r>
    </w:p>
    <w:p>
      <w:pPr>
        <w:pStyle w:val="BodyText"/>
      </w:pPr>
      <w:r>
        <w:t xml:space="preserve">This socioeconomic diversity presents specific challenges and rewards for the secondary teacher. In Lyon, a teacher must be adept at differentiation. They must support students who struggle with foundational literacy while simultaneously challenging gifted pupils who may seek early entry into prestigious preparatory classes (</w:t>
      </w:r>
      <w:r>
        <w:rPr>
          <w:iCs/>
          <w:i/>
        </w:rPr>
        <w:t xml:space="preserve">classes préparatoires</w:t>
      </w:r>
      <w:r>
        <w:t xml:space="preserve">). The</w:t>
      </w:r>
      <w:r>
        <w:t xml:space="preserve"> </w:t>
      </w:r>
      <w:r>
        <w:t xml:space="preserve">Teacher Secondary</w:t>
      </w:r>
      <w:r>
        <w:t xml:space="preserve"> </w:t>
      </w:r>
      <w:r>
        <w:t xml:space="preserve">in Lyon often acts as a bridge between these disparate worlds, fostering a sense of inclusion and equity that is central to the French Republican model. Furthermore, Lyon’s strong international presence means that teachers are increasingly required to integrate global perspectives into their curricula, preparing students for careers in multinational environments.</w:t>
      </w:r>
    </w:p>
    <w:bookmarkEnd w:id="21"/>
    <w:bookmarkStart w:id="22" w:name="X96f02b5b4e927e363b8b5aa678d332397bcdecd"/>
    <w:p>
      <w:pPr>
        <w:pStyle w:val="Heading2"/>
      </w:pPr>
      <w:r>
        <w:t xml:space="preserve">Pedagogical Evolution and Digital Integration</w:t>
      </w:r>
    </w:p>
    <w:p>
      <w:pPr>
        <w:pStyle w:val="FirstParagraph"/>
      </w:pPr>
      <w:r>
        <w:t xml:space="preserve">In recent years, the role of the secondary teacher has undergone a profound transformation. The digital revolution has impacted classrooms across France, but Lyon has been at the forefront of implementing technological solutions in education. Schools in Lyon have increasingly adopted digital platforms for homework submission, collaborative projects, and remote learning support. However, technology is merely a tool; its effectiveness depends entirely on the pedagogical strategy employed by the teacher.</w:t>
      </w:r>
    </w:p>
    <w:p>
      <w:pPr>
        <w:pStyle w:val="BodyText"/>
      </w:pPr>
      <w:r>
        <w:t xml:space="preserve">The modern secondary teacher is expected to be a facilitator of learning rather than just a transmitter of information. In subjects like history and geography, which are particularly emphasized in the French curriculum, teachers in Lyon encourage critical thinking and debate. They guide students through complex narratives, helping them understand their place within both local Lyonnaise history and broader European frameworks. This shift requires significant professional development and adaptability from educators who must constantly update their skills to keep pace with educational reforms.</w:t>
      </w:r>
    </w:p>
    <w:bookmarkEnd w:id="22"/>
    <w:bookmarkStart w:id="23" w:name="civic-responsibility-and-moral-guidance"/>
    <w:p>
      <w:pPr>
        <w:pStyle w:val="Heading2"/>
      </w:pPr>
      <w:r>
        <w:t xml:space="preserve">Civic Responsibility and Moral Guidance</w:t>
      </w:r>
    </w:p>
    <w:p>
      <w:pPr>
        <w:pStyle w:val="FirstParagraph"/>
      </w:pPr>
      <w:r>
        <w:t xml:space="preserve">Beyond academic instruction, secondary teachers in France carry a heavy burden of civic responsibility. The French Republic emphasizes the importance of laïcité (secularism), freedom of expression, and democratic values. Teachers are on the front lines of instilling these values in adolescents who are forming their own moral compasses. In Lyon, a city known for its history of resistance and social engagement during World War II and the Cold War, there is an added layer of expectation for teachers to inspire civic participation.</w:t>
      </w:r>
    </w:p>
    <w:p>
      <w:pPr>
        <w:pStyle w:val="BodyText"/>
      </w:pPr>
      <w:r>
        <w:t xml:space="preserve">This involves managing classroom dynamics that respect diversity while upholding secular principles. It requires emotional intelligence and strong communication skills. A secondary teacher in Lyon must be able to address sensitive topics with sensitivity and rigor, ensuring that all students feel heard while maintaining a disciplined learning environment. The mentorship role of the teacher is crucial; they often serve as confidants and role models, providing stability in a period of life characterized by significant personal change.</w:t>
      </w:r>
    </w:p>
    <w:bookmarkEnd w:id="23"/>
    <w:bookmarkStart w:id="24" w:name="challenges-facing-the-profession"/>
    <w:p>
      <w:pPr>
        <w:pStyle w:val="Heading2"/>
      </w:pPr>
      <w:r>
        <w:t xml:space="preserve">Challenges Facing the Profession</w:t>
      </w:r>
    </w:p>
    <w:p>
      <w:pPr>
        <w:pStyle w:val="FirstParagraph"/>
      </w:pPr>
      <w:r>
        <w:t xml:space="preserve">Despite the prestige associated with being a state-certified teacher (</w:t>
      </w:r>
      <w:r>
        <w:rPr>
          <w:iCs/>
          <w:i/>
        </w:rPr>
        <w:t xml:space="preserve">national education</w:t>
      </w:r>
      <w:r>
        <w:t xml:space="preserve">) in France, the profession faces undeniable challenges. Issues such as large class sizes, administrative burdens, and occasional unrest within schools can take a toll on morale. In Lyon, like in many urban centers across France, teachers sometimes deal with behavioral issues and a lack of resources. However, the strong professional networks available through unions and local education inspectorates provide support systems for educators.</w:t>
      </w:r>
    </w:p>
    <w:p>
      <w:pPr>
        <w:pStyle w:val="BodyText"/>
      </w:pPr>
      <w:r>
        <w:t xml:space="preserve">Moreover, there is an ongoing debate about the relevance of certain aspects of the curriculum to contemporary life. Secondary teachers in Lyon are often at the forefront of this discussion, advocating for reforms that better reflect modern societal needs without compromising academic rigor. They are calling for more emphasis on digital literacy, environmental education, and mental health awareness within their schools.</w:t>
      </w:r>
    </w:p>
    <w:bookmarkEnd w:id="24"/>
    <w:bookmarkStart w:id="25" w:name="conclusion"/>
    <w:p>
      <w:pPr>
        <w:pStyle w:val="Heading2"/>
      </w:pPr>
      <w:r>
        <w:t xml:space="preserve">Conclusion</w:t>
      </w:r>
    </w:p>
    <w:p>
      <w:pPr>
        <w:pStyle w:val="FirstParagraph"/>
      </w:pPr>
      <w:r>
        <w:t xml:space="preserve">In conclusion, the secondary teacher in Lyon is a vital component of France’s educational infrastructure. They operate at the intersection of deep historical tradition and rapid modern change. By balancing academic excellence with civic duty, and by adapting to technological advancements while maintaining humanistic values, these educators play a crucial role in shaping the next generation of French citizens. The city of Lyon provides a unique backdrop for this work, offering both challenges stemming from its diverse population and opportunities arising from its rich cultural heritage. Ultimately, the success of secondary education in France relies heavily on the dedication, skill, and resilience of these teachers who stand at the podium every day.</w:t>
      </w:r>
    </w:p>
    <w:p>
      <w:pPr>
        <w:pStyle w:val="BodyText"/>
      </w:pPr>
      <w:r>
        <w:t xml:space="preserve">This document serves as an analytical overview suitable for academic or professional discussion regarding educational structures in Lyon.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Secondary Teacher in Lyon, France</dc:title>
  <dc:creator/>
  <dc:language>en</dc:language>
  <cp:keywords/>
  <dcterms:created xsi:type="dcterms:W3CDTF">2026-07-29T09:54:35Z</dcterms:created>
  <dcterms:modified xsi:type="dcterms:W3CDTF">2026-07-29T09:54:35Z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