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Berlin</w:t>
      </w:r>
    </w:p>
    <w:bookmarkStart w:id="26" w:name="X4364dbbfc395931065990e4390b030a2ebbaf2a"/>
    <w:p>
      <w:pPr>
        <w:pStyle w:val="Heading1"/>
      </w:pPr>
      <w:r>
        <w:t xml:space="preserve">The Role and Impact of Teacher Secondary in Germany Berlin</w:t>
      </w:r>
    </w:p>
    <w:p>
      <w:pPr>
        <w:pStyle w:val="FirstParagraph"/>
      </w:pPr>
      <w:r>
        <w:t xml:space="preserve">Educational systems are the backbone of any prosperous society, serving as the primary mechanism through which cultural values, critical thinking skills, and professional competencies are transmitted to the next generation. In this context, the figure of a</w:t>
      </w:r>
      <w:r>
        <w:t xml:space="preserve"> </w:t>
      </w:r>
      <w:r>
        <w:rPr>
          <w:bCs/>
          <w:b/>
        </w:rPr>
        <w:t xml:space="preserve">Teacher Secondary</w:t>
      </w:r>
      <w:r>
        <w:t xml:space="preserve"> </w:t>
      </w:r>
      <w:r>
        <w:t xml:space="preserve">emerges not merely as an instructor but as a pivotal architect of civic life and academic excellence. Nowhere is this dynamic more pronounced than in</w:t>
      </w:r>
      <w:r>
        <w:t xml:space="preserve"> </w:t>
      </w:r>
      <w:r>
        <w:rPr>
          <w:bCs/>
          <w:b/>
        </w:rPr>
        <w:t xml:space="preserve">Germany Berlin</w:t>
      </w:r>
      <w:r>
        <w:t xml:space="preserve">, a metropolis characterized by its historical complexity, cultural diversity, and rigorous educational standards. This essay explores the multifaceted role of secondary education teachers within the unique socio-political landscape of Berlin, examining how they navigate pedagogical challenges, foster inclusivity, and uphold the high expectations associated with German schooling.</w:t>
      </w:r>
    </w:p>
    <w:bookmarkStart w:id="20" w:name="X4a0941f410713d183d0b6cdfc34742226b00c60"/>
    <w:p>
      <w:pPr>
        <w:pStyle w:val="Heading2"/>
      </w:pPr>
      <w:r>
        <w:t xml:space="preserve">The Unique Context of Education in Germany Berlin</w:t>
      </w:r>
    </w:p>
    <w:p>
      <w:pPr>
        <w:pStyle w:val="FirstParagraph"/>
      </w:pPr>
      <w:r>
        <w:t xml:space="preserve">To understand the position of a</w:t>
      </w:r>
      <w:r>
        <w:t xml:space="preserve"> </w:t>
      </w:r>
      <w:r>
        <w:rPr>
          <w:bCs/>
          <w:b/>
        </w:rPr>
        <w:t xml:space="preserve">Teacher Secondary</w:t>
      </w:r>
      <w:r>
        <w:t xml:space="preserve">, one must first appreciate the specific environment of</w:t>
      </w:r>
      <w:r>
        <w:t xml:space="preserve"> </w:t>
      </w:r>
      <w:r>
        <w:rPr>
          <w:bCs/>
          <w:b/>
        </w:rPr>
        <w:t xml:space="preserve">Germany Berlin</w:t>
      </w:r>
      <w:r>
        <w:t xml:space="preserve">. As the capital city, Berlin is a hub for international diplomacy, tourism, and innovation. Consequently, its classrooms are often microcosms of global diversity. Students come from varied socioeconomic backgrounds and linguistic histories. For instance, a single classroom in districts like Neukölln or Kreuzberg might include students with German as their first language alongside those who are recent arrivals or children of expatriates.</w:t>
      </w:r>
    </w:p>
    <w:p>
      <w:pPr>
        <w:pStyle w:val="BodyText"/>
      </w:pPr>
      <w:r>
        <w:t xml:space="preserve">The education system in</w:t>
      </w:r>
      <w:r>
        <w:t xml:space="preserve"> </w:t>
      </w:r>
      <w:r>
        <w:rPr>
          <w:bCs/>
          <w:b/>
        </w:rPr>
        <w:t xml:space="preserve">Germany Berlin</w:t>
      </w:r>
      <w:r>
        <w:t xml:space="preserve"> </w:t>
      </w:r>
      <w:r>
        <w:t xml:space="preserve">is structured to reflect these realities while maintaining the high academic rigor typical of the German *Bildungssystem*. The secondary level (*Sekundarstufe I* and *II*) is particularly critical, as it determines a student’s trajectory toward university entrance (Abitur) or vocational training. Therefore, the pressure on educators is immense. They are not just teaching subjects like mathematics or literature; they are guiding young adults through a transitional phase that defines their future professional lives.</w:t>
      </w:r>
    </w:p>
    <w:bookmarkEnd w:id="20"/>
    <w:bookmarkStart w:id="21" w:name="Xc3b98f258846751a225d549df18509d17fe6bd5"/>
    <w:p>
      <w:pPr>
        <w:pStyle w:val="Heading2"/>
      </w:pPr>
      <w:r>
        <w:t xml:space="preserve">Pedagogical Responsibilities and Academic Rigor</w:t>
      </w:r>
    </w:p>
    <w:p>
      <w:pPr>
        <w:pStyle w:val="FirstParagraph"/>
      </w:pPr>
      <w:r>
        <w:t xml:space="preserve">A</w:t>
      </w:r>
      <w:r>
        <w:t xml:space="preserve"> </w:t>
      </w:r>
      <w:r>
        <w:rPr>
          <w:bCs/>
          <w:b/>
        </w:rPr>
        <w:t xml:space="preserve">Teacher Secondary</w:t>
      </w:r>
      <w:r>
        <w:t xml:space="preserve"> </w:t>
      </w:r>
      <w:r>
        <w:t xml:space="preserve">in</w:t>
      </w:r>
      <w:r>
        <w:t xml:space="preserve"> </w:t>
      </w:r>
      <w:r>
        <w:rPr>
          <w:bCs/>
          <w:b/>
        </w:rPr>
        <w:t xml:space="preserve">Germany Berlin</w:t>
      </w:r>
      <w:r>
        <w:t xml:space="preserve">" is expected to possess deep subject-matter expertise combined with advanced pedagogical skills. Unlike primary education, which focuses on foundational literacy and numeracy, secondary teaching requires the ability to facilitate abstract reasoning and independent study. Teachers must design curricula that align with the strict guidelines set by the Berlin Senate Administration for Education, Youth and Family.</w:t>
      </w:r>
    </w:p>
    <w:p>
      <w:pPr>
        <w:pStyle w:val="BodyText"/>
      </w:pPr>
      <w:r>
        <w:t xml:space="preserve">This involves a balance between traditional instruction and modern educational technologies. For example, in history classes—a particularly sensitive subject in</w:t>
      </w:r>
      <w:r>
        <w:t xml:space="preserve"> </w:t>
      </w:r>
      <w:r>
        <w:rPr>
          <w:bCs/>
          <w:b/>
        </w:rPr>
        <w:t xml:space="preserve">Germany Berlin</w:t>
      </w:r>
      <w:r>
        <w:t xml:space="preserve">" due to its complex 20th-century past—teachers must help students critically analyze historical narratives. They are tasked with fostering historical consciousness (*Historisches Bewusstsein*), ensuring that students understand the implications of totalitarianism and the importance of democratic values. This is not merely an academic exercise but a moral imperative for teachers in this region.</w:t>
      </w:r>
    </w:p>
    <w:bookmarkEnd w:id="21"/>
    <w:bookmarkStart w:id="22" w:name="X612a72da79c40300d0f1dc96e3b0bf9938546cb"/>
    <w:p>
      <w:pPr>
        <w:pStyle w:val="Heading2"/>
      </w:pPr>
      <w:r>
        <w:t xml:space="preserve">Fostering Inclusivity and Social Cohesion</w:t>
      </w:r>
    </w:p>
    <w:p>
      <w:pPr>
        <w:pStyle w:val="FirstParagraph"/>
      </w:pPr>
      <w:r>
        <w:t xml:space="preserve">Beyond academics, the role of a</w:t>
      </w:r>
      <w:r>
        <w:t xml:space="preserve"> </w:t>
      </w:r>
      <w:r>
        <w:rPr>
          <w:bCs/>
          <w:b/>
        </w:rPr>
        <w:t xml:space="preserve">Teacher Secondary</w:t>
      </w:r>
      <w:r>
        <w:t xml:space="preserve">" extends into social mediation. In</w:t>
      </w:r>
      <w:r>
        <w:t xml:space="preserve"> </w:t>
      </w:r>
      <w:r>
        <w:rPr>
          <w:bCs/>
          <w:b/>
        </w:rPr>
        <w:t xml:space="preserve">Germany Berlin</w:t>
      </w:r>
      <w:r>
        <w:t xml:space="preserve">", schools are often seen as the last bastion of social integration. Teachers are frequently required to support students with migration backgrounds, helping them navigate linguistic barriers and cultural misunderstandings. This requires a high degree of empathy and cultural competence.</w:t>
      </w:r>
    </w:p>
    <w:p>
      <w:pPr>
        <w:pStyle w:val="BodyText"/>
      </w:pPr>
      <w:r>
        <w:t xml:space="preserve">For instance, a</w:t>
      </w:r>
      <w:r>
        <w:t xml:space="preserve"> </w:t>
      </w:r>
      <w:r>
        <w:rPr>
          <w:bCs/>
          <w:b/>
        </w:rPr>
        <w:t xml:space="preserve">Teacher Secondary</w:t>
      </w:r>
      <w:r>
        <w:t xml:space="preserve">" in literature might select texts that reflect diverse voices, allowing students from different backgrounds to see themselves represented in the curriculum. By doing so, they contribute to social cohesion within the school and, by extension, the broader society of</w:t>
      </w:r>
      <w:r>
        <w:t xml:space="preserve"> </w:t>
      </w:r>
      <w:r>
        <w:rPr>
          <w:bCs/>
          <w:b/>
        </w:rPr>
        <w:t xml:space="preserve">Germany Berlin</w:t>
      </w:r>
      <w:r>
        <w:t xml:space="preserve">". This inclusive approach helps mitigate potential social fragmentation and promotes a sense of belonging among all students.</w:t>
      </w:r>
    </w:p>
    <w:bookmarkEnd w:id="22"/>
    <w:bookmarkStart w:id="23" w:name="X3f4a34c5573fb67e059cb63e2e9db9838979307"/>
    <w:p>
      <w:pPr>
        <w:pStyle w:val="Heading2"/>
      </w:pPr>
      <w:r>
        <w:t xml:space="preserve">The Challenge of Diversity and Individualized Learning</w:t>
      </w:r>
    </w:p>
    <w:p>
      <w:pPr>
        <w:pStyle w:val="FirstParagraph"/>
      </w:pPr>
      <w:r>
        <w:t xml:space="preserve">Diversity in</w:t>
      </w:r>
      <w:r>
        <w:t xml:space="preserve"> </w:t>
      </w:r>
      <w:r>
        <w:rPr>
          <w:bCs/>
          <w:b/>
        </w:rPr>
        <w:t xml:space="preserve">Germany Berlin</w:t>
      </w:r>
      <w:r>
        <w:t xml:space="preserve">" classrooms presents both a challenge and an opportunity. Teachers must employ differentiated instruction strategies to cater to varying learning speeds and styles. While standardized testing remains part of the evaluation process, there is a growing emphasis on formative assessment that provides continuous feedback. This allows teachers to adjust their methods in real-time, ensuring that no student is left behind.</w:t>
      </w:r>
    </w:p>
    <w:p>
      <w:pPr>
        <w:pStyle w:val="BodyText"/>
      </w:pPr>
      <w:r>
        <w:t xml:space="preserve">Furthermore, the role includes significant emotional support. Adolescents face immense pressure regarding future career choices and academic performance. A</w:t>
      </w:r>
      <w:r>
        <w:t xml:space="preserve"> </w:t>
      </w:r>
      <w:r>
        <w:rPr>
          <w:bCs/>
          <w:b/>
        </w:rPr>
        <w:t xml:space="preserve">Teacher Secondary</w:t>
      </w:r>
      <w:r>
        <w:t xml:space="preserve">" often acts as a mentor, providing guidance on career planning (*Berufsorientierung*) and personal development. In</w:t>
      </w:r>
      <w:r>
        <w:t xml:space="preserve"> </w:t>
      </w:r>
      <w:r>
        <w:rPr>
          <w:bCs/>
          <w:b/>
        </w:rPr>
        <w:t xml:space="preserve">Germany Berlin</w:t>
      </w:r>
      <w:r>
        <w:t xml:space="preserve">", where vocational pathways are highly respected alongside university tracks, teachers play a crucial role in helping students identify their strengths and align them with appropriate post-secondary options.</w:t>
      </w:r>
    </w:p>
    <w:bookmarkEnd w:id="23"/>
    <w:bookmarkStart w:id="24" w:name="professional-development-and-adaptation"/>
    <w:p>
      <w:pPr>
        <w:pStyle w:val="Heading2"/>
      </w:pPr>
      <w:r>
        <w:t xml:space="preserve">Professional Development and Adaptation</w:t>
      </w:r>
    </w:p>
    <w:p>
      <w:pPr>
        <w:pStyle w:val="FirstParagraph"/>
      </w:pPr>
      <w:r>
        <w:t xml:space="preserve">The landscape of education is constantly evolving, driven by technological advancements and shifting societal needs. Teachers in</w:t>
      </w:r>
      <w:r>
        <w:t xml:space="preserve"> </w:t>
      </w:r>
      <w:r>
        <w:rPr>
          <w:bCs/>
          <w:b/>
        </w:rPr>
        <w:t xml:space="preserve">Germany Berlin</w:t>
      </w:r>
      <w:r>
        <w:t xml:space="preserve">" are expected to engage in continuous professional development. This includes training in digital literacy, mental health awareness, and new teaching methodologies. The city’s educational authorities frequently update guidelines to reflect current research and best practices.</w:t>
      </w:r>
    </w:p>
    <w:p>
      <w:pPr>
        <w:pStyle w:val="BodyText"/>
      </w:pPr>
      <w:r>
        <w:t xml:space="preserve">This commitment to growth ensures that a</w:t>
      </w:r>
      <w:r>
        <w:t xml:space="preserve"> </w:t>
      </w:r>
      <w:r>
        <w:rPr>
          <w:bCs/>
          <w:b/>
        </w:rPr>
        <w:t xml:space="preserve">Teacher Secondary</w:t>
      </w:r>
      <w:r>
        <w:t xml:space="preserve">" remains relevant and effective. It also fosters a collaborative professional culture where teachers share resources and strategies. In many schools in Berlin, team teaching is common, allowing for interdisciplinary approaches that enrich the learning experience.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Teacher Secondary</w:t>
      </w:r>
      <w:r>
        <w:t xml:space="preserve">" in</w:t>
      </w:r>
      <w:r>
        <w:t xml:space="preserve"> </w:t>
      </w:r>
      <w:r>
        <w:rPr>
          <w:bCs/>
          <w:b/>
        </w:rPr>
        <w:t xml:space="preserve">Germany Berlin</w:t>
      </w:r>
      <w:r>
        <w:t xml:space="preserve">" is one of profound responsibility and significant impact. These educators operate at the intersection of academic rigor, social integration, and cultural preservation. They are tasked with preparing students not only for examinations but for life in a diverse, democratic society.</w:t>
      </w:r>
    </w:p>
    <w:p>
      <w:pPr>
        <w:pStyle w:val="BodyText"/>
      </w:pPr>
      <w:r>
        <w:t xml:space="preserve">The challenges they face—from managing linguistic diversity to upholding historical consciousness—are substantial. However, their efforts are instrumental in shaping the future of</w:t>
      </w:r>
      <w:r>
        <w:t xml:space="preserve"> </w:t>
      </w:r>
      <w:r>
        <w:rPr>
          <w:bCs/>
          <w:b/>
        </w:rPr>
        <w:t xml:space="preserve">Germany Berlin</w:t>
      </w:r>
      <w:r>
        <w:t xml:space="preserve">". By fostering critical thinking, empathy, and academic excellence, these teachers ensure that the next generation is equipped to contribute positively to their community. Ultimately, the quality of education in any society is reflected by its educators; thus, supporting and valuing</w:t>
      </w:r>
      <w:r>
        <w:t xml:space="preserve"> </w:t>
      </w:r>
      <w:r>
        <w:rPr>
          <w:bCs/>
          <w:b/>
        </w:rPr>
        <w:t xml:space="preserve">Teacher Secondary</w:t>
      </w:r>
      <w:r>
        <w:t xml:space="preserve">" professionals in</w:t>
      </w:r>
      <w:r>
        <w:t xml:space="preserve"> </w:t>
      </w:r>
      <w:r>
        <w:rPr>
          <w:bCs/>
          <w:b/>
        </w:rPr>
        <w:t xml:space="preserve">Germany Berlin</w:t>
      </w:r>
      <w:r>
        <w:t xml:space="preserve">" is essential for sustained social progress and democratic resilience.</w:t>
      </w:r>
    </w:p>
    <w:p>
      <w:pPr>
        <w:pStyle w:val="BodyText"/>
      </w:pPr>
      <w:r>
        <w:rPr>
          <w:iCs/>
          <w:i/>
        </w:rPr>
        <w:t xml:space="preserve">This essay underscores the critical importance of secondary education teachers within the unique context of Germany Berlin. By addressing their pedagogical duties, social roles, and professional challenges, we recognize that they are central to the city's educational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Secondary in Germany Berlin</dc:title>
  <dc:creator/>
  <dc:language>en</dc:language>
  <cp:keywords/>
  <dcterms:created xsi:type="dcterms:W3CDTF">2026-07-29T10:32:46Z</dcterms:created>
  <dcterms:modified xsi:type="dcterms:W3CDTF">2026-07-29T10:32:46Z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