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Munich</w:t>
      </w:r>
    </w:p>
    <w:bookmarkStart w:id="20" w:name="Xfeef5ec37a5eb46370949bf985e0a804504d6ef"/>
    <w:p>
      <w:pPr>
        <w:pStyle w:val="Heading1"/>
      </w:pPr>
      <w:r>
        <w:t xml:space="preserve">The Crucial Role of the Teacher Secondary in Germany Munich</w:t>
      </w:r>
    </w:p>
    <w:p>
      <w:pPr>
        <w:pStyle w:val="FirstParagraph"/>
      </w:pPr>
      <w:r>
        <w:t xml:space="preserve">Munich, the vibrant capital of Bavaria and one of Europe’s most dynamic metropolitan areas, serves as a unique microcosm for understanding modern educational challenges and opportunities. Within this bustling city, which boasts a population exceeding 1.5 million and an increasingly diverse demographic profile, the figure of the</w:t>
      </w:r>
      <w:r>
        <w:t xml:space="preserve"> </w:t>
      </w:r>
      <w:r>
        <w:rPr>
          <w:bCs/>
          <w:b/>
        </w:rPr>
        <w:t xml:space="preserve">Teacher Secondary</w:t>
      </w:r>
      <w:r>
        <w:t xml:space="preserve"> </w:t>
      </w:r>
      <w:r>
        <w:t xml:space="preserve">stands as a pillar of societal stability and intellectual development. The transition from primary schooling to secondary education is arguably the most critical juncture in a student's academic journey. It is during these formative years that students define their vocational paths, develop complex critical thinking skills, and navigate the complexities of social identity. In</w:t>
      </w:r>
      <w:r>
        <w:t xml:space="preserve"> </w:t>
      </w:r>
      <w:r>
        <w:rPr>
          <w:bCs/>
          <w:b/>
        </w:rPr>
        <w:t xml:space="preserve">Germany Munich</w:t>
      </w:r>
      <w:r>
        <w:t xml:space="preserve">, this process is heavily influenced by the city’s rich cultural heritage, its status as a technological hub, and the rigorous standards of the Bavarian educational system.</w:t>
      </w:r>
    </w:p>
    <w:p>
      <w:pPr>
        <w:pStyle w:val="BodyText"/>
      </w:pPr>
      <w:r>
        <w:t xml:space="preserve">The concept of secondary education in Germany is distinct from many other international systems. It is characterized by early tracking, where students are often streamed into different types of schools (Gymnasium, Realschule, or Mittelschule) based on their academic performance and aptitudes around the age of ten to twelve. Consequently, the</w:t>
      </w:r>
      <w:r>
        <w:t xml:space="preserve"> </w:t>
      </w:r>
      <w:r>
        <w:rPr>
          <w:bCs/>
          <w:b/>
        </w:rPr>
        <w:t xml:space="preserve">Teacher Secondary</w:t>
      </w:r>
      <w:r>
        <w:t xml:space="preserve"> </w:t>
      </w:r>
      <w:r>
        <w:t xml:space="preserve">plays an immense responsibility not merely as an instructor of subject matter but as a guide who helps students interpret their potential in a highly stratified system. In Munich, where competition for spots at top-tier Gymnasien is fierce due to high demand and limited space, teachers bear the weight of ensuring that every student receives fair and unbiased assessment. This requires a level of pedagogical expertise and emotional intelligence that goes far beyond simple knowledge transmission.</w:t>
      </w:r>
    </w:p>
    <w:p>
      <w:pPr>
        <w:pStyle w:val="BodyText"/>
      </w:pPr>
      <w:r>
        <w:t xml:space="preserve">The curriculum in Munich’s secondary schools is designed to foster both academic rigor and civic responsibility. The</w:t>
      </w:r>
      <w:r>
        <w:t xml:space="preserve"> </w:t>
      </w:r>
      <w:r>
        <w:rPr>
          <w:bCs/>
          <w:b/>
        </w:rPr>
        <w:t xml:space="preserve">Teacher Secondary</w:t>
      </w:r>
      <w:r>
        <w:t xml:space="preserve"> </w:t>
      </w:r>
      <w:r>
        <w:t xml:space="preserve">here must navigate the Bavarian curriculum (LehrplanPlus), which emphasizes competencies, self-efficacy, and social participation. For instance, a history teacher in Munich does not just teach dates and events; they facilitate discussions on Germany’s complex historical narrative, including the Nazi era and the subsequent division of Germany. This is particularly poignant in Munich given its specific historical significance. Teachers must create a safe environment for students to grapple with difficult moral questions, fostering a generation that is both historically aware and ethically grounded.</w:t>
      </w:r>
    </w:p>
    <w:p>
      <w:pPr>
        <w:pStyle w:val="BodyText"/>
      </w:pPr>
      <w:r>
        <w:t xml:space="preserve">Furthermore, the demographic makeup of</w:t>
      </w:r>
      <w:r>
        <w:t xml:space="preserve"> </w:t>
      </w:r>
      <w:r>
        <w:rPr>
          <w:bCs/>
          <w:b/>
        </w:rPr>
        <w:t xml:space="preserve">Germany Munich</w:t>
      </w:r>
      <w:r>
        <w:t xml:space="preserve"> </w:t>
      </w:r>
      <w:r>
        <w:t xml:space="preserve">adds another layer of complexity to the role of the educator. The city is increasingly multicultural, with a significant portion of students coming from immigrant backgrounds or speaking German as a second language. The modern</w:t>
      </w:r>
      <w:r>
        <w:t xml:space="preserve"> </w:t>
      </w:r>
      <w:r>
        <w:rPr>
          <w:bCs/>
          <w:b/>
        </w:rPr>
        <w:t xml:space="preserve">Teacher Secondary</w:t>
      </w:r>
      <w:r>
        <w:t xml:space="preserve"> </w:t>
      </w:r>
      <w:r>
        <w:t xml:space="preserve">must be adept at differentiated instruction, adapting their teaching methods to accommodate varying levels of linguistic proficiency and cultural understanding. This is not merely a matter of translation but of cultural mediation. Teachers act as bridges between the home culture students bring with them and the host culture they are expected to integrate into. They help decode social norms, academic expectations, and bureaucratic processes that might otherwise seem opaque or intimidating to families new to the German system.</w:t>
      </w:r>
    </w:p>
    <w:p>
      <w:pPr>
        <w:pStyle w:val="BodyText"/>
      </w:pPr>
      <w:r>
        <w:t xml:space="preserve">In addition to linguistic and cultural adaptation, Munich’s status as a global center for technology and innovation demands that</w:t>
      </w:r>
      <w:r>
        <w:t xml:space="preserve"> </w:t>
      </w:r>
      <w:r>
        <w:rPr>
          <w:bCs/>
          <w:b/>
        </w:rPr>
        <w:t xml:space="preserve">Teacher Secondary</w:t>
      </w:r>
      <w:r>
        <w:t xml:space="preserve"> </w:t>
      </w:r>
      <w:r>
        <w:t xml:space="preserve">professionals continuously update their pedagogical approaches. The integration of digital media into the classroom is no longer optional but essential. Teachers in Munich are expected to utilize digital platforms for collaboration, research, and assessment. However, this technological integration must be balanced with the need for personal connection and mentorship. While software can provide personalized learning paths, it cannot replace the inspirational impact of a dedicated teacher who notices a student’s struggle with algebra or offers encouragement during a period of personal crisis.</w:t>
      </w:r>
    </w:p>
    <w:p>
      <w:pPr>
        <w:pStyle w:val="BodyText"/>
      </w:pPr>
      <w:r>
        <w:t xml:space="preserve">The professional development required to maintain such high standards is robust. In</w:t>
      </w:r>
      <w:r>
        <w:t xml:space="preserve"> </w:t>
      </w:r>
      <w:r>
        <w:rPr>
          <w:bCs/>
          <w:b/>
        </w:rPr>
        <w:t xml:space="preserve">Germany Munich</w:t>
      </w:r>
      <w:r>
        <w:t xml:space="preserve">, teachers participate in continuous training programs offered by the Staatsinstitut für Schulqualität und Bildungsforschung (ISB). These programs focus on topics ranging from classroom management and special needs education to mental health awareness. The expectation is that the</w:t>
      </w:r>
      <w:r>
        <w:t xml:space="preserve"> </w:t>
      </w:r>
      <w:r>
        <w:rPr>
          <w:bCs/>
          <w:b/>
        </w:rPr>
        <w:t xml:space="preserve">Teacher Secondary</w:t>
      </w:r>
      <w:r>
        <w:t xml:space="preserve"> </w:t>
      </w:r>
      <w:r>
        <w:t xml:space="preserve">is a lifelong learner, constantly refining their craft to meet the evolving needs of society. This commitment to professional growth ensures that the educational system remains responsive and effective, even as societal challenges shift from traditional academic concerns to issues like digital addiction and global citizenship.</w:t>
      </w:r>
    </w:p>
    <w:p>
      <w:pPr>
        <w:pStyle w:val="BodyText"/>
      </w:pPr>
      <w:r>
        <w:t xml:space="preserve">Socially, the school in Munich acts as a community hub. The</w:t>
      </w:r>
      <w:r>
        <w:t xml:space="preserve"> </w:t>
      </w:r>
      <w:r>
        <w:rPr>
          <w:bCs/>
          <w:b/>
        </w:rPr>
        <w:t xml:space="preserve">Teacher Secondary</w:t>
      </w:r>
      <w:r>
        <w:t xml:space="preserve"> </w:t>
      </w:r>
      <w:r>
        <w:t xml:space="preserve">often serves as a key figure in extracurricular activities, ranging from choir and sports to scientific clubs. These activities are vital for social cohesion, allowing students from different backgrounds to collaborate towards common goals. Teachers who lead these initiatives foster leadership skills and teamwork among students, preparing them for life beyond the classroom. In a city known for its festivals like Oktoberfest or its sporting culture like the Bayern Munich football team, schools often mirror these community values, emphasizing discipline, excellence, and collective pride.</w:t>
      </w:r>
    </w:p>
    <w:p>
      <w:pPr>
        <w:pStyle w:val="BodyText"/>
      </w:pPr>
      <w:r>
        <w:t xml:space="preserve">Moreover, the relationship between teachers and parents in</w:t>
      </w:r>
      <w:r>
        <w:t xml:space="preserve"> </w:t>
      </w:r>
      <w:r>
        <w:rPr>
          <w:bCs/>
          <w:b/>
        </w:rPr>
        <w:t xml:space="preserve">Germany Munich</w:t>
      </w:r>
      <w:r>
        <w:t xml:space="preserve"> </w:t>
      </w:r>
      <w:r>
        <w:t xml:space="preserve">is formal yet collaborative. Regular parent-teacher meetings (Elterngespräche) are standard practice. These interactions require the</w:t>
      </w:r>
      <w:r>
        <w:t xml:space="preserve"> </w:t>
      </w:r>
      <w:r>
        <w:rPr>
          <w:bCs/>
          <w:b/>
        </w:rPr>
        <w:t xml:space="preserve">Teacher Secondary</w:t>
      </w:r>
      <w:r>
        <w:t xml:space="preserve"> </w:t>
      </w:r>
      <w:r>
        <w:t xml:space="preserve">to communicate effectively with guardians who may have varying levels of education or involvement in their children's schooling. Building trust with parents is crucial, as parental engagement has been shown to significantly impact student success. Teachers must navigate these conversations with empathy and clarity, ensuring that families feel supported rather than judged.</w:t>
      </w:r>
    </w:p>
    <w:p>
      <w:pPr>
        <w:pStyle w:val="BodyText"/>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Germany Munich</w:t>
      </w:r>
      <w:r>
        <w:t xml:space="preserve"> </w:t>
      </w:r>
      <w:r>
        <w:t xml:space="preserve">is multifaceted and profoundly impactful. These educators are not just deliverers of content; they are mentors, cultural mediators, technologists, and community leaders. They operate within a system that demands high academic standards while simultaneously requiring sensitivity to diverse student needs. As Munich continues to grow and evolve as a global city, the importance of skilled and compassionate secondary teachers will only increase. They are the architects of the next generation’s civic identity and professional capability, ensuring that young people in Bavaria are prepared to meet the challenges of an ever-changing world with confidence, integrity, and knowledge.</w:t>
      </w:r>
    </w:p>
    <w:p>
      <w:pPr>
        <w:pStyle w:val="BodyText"/>
      </w:pPr>
      <w:r>
        <w:t xml:space="preserve">The future of education in Munich depends on supporting these professionals. This includes adequate resources, reasonable workloads, and continuous professional development opportunities. By investing in the</w:t>
      </w:r>
      <w:r>
        <w:t xml:space="preserve"> </w:t>
      </w:r>
      <w:r>
        <w:rPr>
          <w:bCs/>
          <w:b/>
        </w:rPr>
        <w:t xml:space="preserve">Teacher Secondary</w:t>
      </w:r>
      <w:r>
        <w:t xml:space="preserve">,</w:t>
      </w:r>
      <w:r>
        <w:t xml:space="preserve"> </w:t>
      </w:r>
      <w:r>
        <w:rPr>
          <w:bCs/>
          <w:b/>
        </w:rPr>
        <w:t xml:space="preserve">Germany Munich</w:t>
      </w:r>
      <w:r>
        <w:t xml:space="preserve"> </w:t>
      </w:r>
      <w:r>
        <w:t xml:space="preserve">invests in its own stability and prosperity. Ultimately, the quality of life in a city is reflected by the well-being and success of its youth, making the teacher one of the most vital professions in urban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Secondary in Germany Munich</dc:title>
  <dc:creator/>
  <dc:language>en</dc:language>
  <cp:keywords/>
  <dcterms:created xsi:type="dcterms:W3CDTF">2026-07-29T07:55:42Z</dcterms:created>
  <dcterms:modified xsi:type="dcterms:W3CDTF">2026-07-29T07:55:42Z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