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Analysis</w:t>
      </w:r>
    </w:p>
    <w:bookmarkStart w:id="28" w:name="X6cdddf47e80a95e486c6b7cffea5fa5fc7892b4"/>
    <w:p>
      <w:pPr>
        <w:pStyle w:val="Heading1"/>
      </w:pPr>
      <w:r>
        <w:t xml:space="preserve">The Pedagogical Evolution of the Teacher Secondary in Italy Rome</w:t>
      </w:r>
    </w:p>
    <w:bookmarkStart w:id="20" w:name="introduction"/>
    <w:p>
      <w:pPr>
        <w:pStyle w:val="Heading2"/>
      </w:pPr>
      <w:r>
        <w:t xml:space="preserve">Introduction</w:t>
      </w:r>
    </w:p>
    <w:p>
      <w:pPr>
        <w:pStyle w:val="FirstParagraph"/>
      </w:pPr>
      <w:r>
        <w:t xml:space="preserve">The educational landscape of</w:t>
      </w:r>
      <w:r>
        <w:t xml:space="preserve"> </w:t>
      </w:r>
      <w:r>
        <w:rPr>
          <w:bCs/>
          <w:b/>
        </w:rPr>
        <w:t xml:space="preserve">Italy Rome</w:t>
      </w:r>
      <w:r>
        <w:t xml:space="preserve">, a city steeped in millennia of history and culture, presents a unique crucible for academic development. At the heart of this system stands the</w:t>
      </w:r>
      <w:r>
        <w:t xml:space="preserve"> </w:t>
      </w:r>
      <w:r>
        <w:rPr>
          <w:bCs/>
          <w:b/>
        </w:rPr>
        <w:t xml:space="preserve">Teacher Secondary</w:t>
      </w:r>
      <w:r>
        <w:t xml:space="preserve">, an educator whose role has undergone significant transformation over recent decades. To understand the contemporary significance of this profession within</w:t>
      </w:r>
      <w:r>
        <w:t xml:space="preserve"> </w:t>
      </w:r>
      <w:r>
        <w:rPr>
          <w:iCs/>
          <w:i/>
        </w:rPr>
        <w:t xml:space="preserve">Italy Rome</w:t>
      </w:r>
      <w:r>
        <w:t xml:space="preserve">, one must look beyond simple instruction to explore the broader societal, historical, and pedagogical implications. The modern educator in secondary schools is no longer just a transmitter of knowledge but a facilitator of critical thinking, cultural preservation, and social integration. This essay explores the multifaceted role of the teacher secondary within this specific geographic and cultural context.</w:t>
      </w:r>
    </w:p>
    <w:bookmarkEnd w:id="20"/>
    <w:bookmarkStart w:id="21" w:name="the-historical-context-in-italy-rome"/>
    <w:p>
      <w:pPr>
        <w:pStyle w:val="Heading2"/>
      </w:pPr>
      <w:r>
        <w:t xml:space="preserve">The Historical Context in Italy Rome</w:t>
      </w:r>
    </w:p>
    <w:p>
      <w:pPr>
        <w:pStyle w:val="FirstParagraph"/>
      </w:pPr>
      <w:r>
        <w:t xml:space="preserve">Rome has long been a center for education, tracing its roots back to ancient Roman traditions of rhetoric and civic duty. However, the modern concept of secondary education in</w:t>
      </w:r>
      <w:r>
        <w:t xml:space="preserve"> </w:t>
      </w:r>
      <w:r>
        <w:rPr>
          <w:bCs/>
          <w:b/>
        </w:rPr>
        <w:t xml:space="preserve">Italy Rome</w:t>
      </w:r>
      <w:r>
        <w:t xml:space="preserve"> </w:t>
      </w:r>
      <w:r>
        <w:t xml:space="preserve">was formalized largely through the Gentile Reform of 1923 and further refined post-World War II with the establishment of constitutional rights to schooling. The transition from a rigid, classical curriculum to a more inclusive and diverse educational model has placed new demands on the</w:t>
      </w:r>
      <w:r>
        <w:t xml:space="preserve"> </w:t>
      </w:r>
      <w:r>
        <w:rPr>
          <w:bCs/>
          <w:b/>
        </w:rPr>
        <w:t xml:space="preserve">Teacher Secondary</w:t>
      </w:r>
      <w:r>
        <w:t xml:space="preserve">. In Rome, where archaeological sites serve as open-air classrooms, teachers are tasked with integrating tangible history into their curricula. This requires not only subject matter expertise but also an ability to contextualize learning within the physical environment of the Eternal City. The teacher secondary thus becomes a bridge between ancient heritage and modern digital literacy.</w:t>
      </w:r>
    </w:p>
    <w:bookmarkEnd w:id="21"/>
    <w:bookmarkStart w:id="22" w:name="Xb4171324f0503bc9d17a4bb7ba6ddac1adbd1cb"/>
    <w:p>
      <w:pPr>
        <w:pStyle w:val="Heading2"/>
      </w:pPr>
      <w:r>
        <w:t xml:space="preserve">Pedagogical Responsibilities and Curriculum</w:t>
      </w:r>
    </w:p>
    <w:p>
      <w:pPr>
        <w:pStyle w:val="FirstParagraph"/>
      </w:pPr>
      <w:r>
        <w:t xml:space="preserve">The core responsibility of a</w:t>
      </w:r>
      <w:r>
        <w:t xml:space="preserve"> </w:t>
      </w:r>
      <w:r>
        <w:rPr>
          <w:bCs/>
          <w:b/>
        </w:rPr>
        <w:t xml:space="preserve">Teacher Secondary</w:t>
      </w:r>
      <w:r>
        <w:t xml:space="preserve"> </w:t>
      </w:r>
      <w:r>
        <w:t xml:space="preserve">in</w:t>
      </w:r>
      <w:r>
        <w:t xml:space="preserve"> </w:t>
      </w:r>
      <w:r>
        <w:rPr>
          <w:iCs/>
          <w:i/>
        </w:rPr>
        <w:t xml:space="preserve">Italy Rome</w:t>
      </w:r>
      <w:r>
        <w:t xml:space="preserve"> </w:t>
      </w:r>
      <w:r>
        <w:t xml:space="preserve">involves navigating the national curriculum set by the Ministry of Education, which emphasizes both academic rigor and personal development. Subjects such as Literature, History, and Philosophy hold particular weight in Roman schools due to their centrality to Italian identity. A teacher secondary must engage students with texts from Dante to modern contemporary authors, fostering a deep appreciation for linguistic nuance and cultural heritage. However, the challenge lies in making these subjects relevant to digital-native students who often view history as distant or irrelevant. Effective teaching strategies now include project-based learning where students might analyze historical data using digital tools or create multimedia presentations on local Roman landmarks. This approach not only meets educational standards but also enhances student engagement and retention.</w:t>
      </w:r>
    </w:p>
    <w:bookmarkEnd w:id="22"/>
    <w:bookmarkStart w:id="23" w:name="social-integration-and-diversity"/>
    <w:p>
      <w:pPr>
        <w:pStyle w:val="Heading2"/>
      </w:pPr>
      <w:r>
        <w:t xml:space="preserve">Social Integration and Diversity</w:t>
      </w:r>
    </w:p>
    <w:p>
      <w:pPr>
        <w:pStyle w:val="FirstParagraph"/>
      </w:pPr>
      <w:r>
        <w:t xml:space="preserve">Rome is a cosmopolitan city, attracting students from diverse socio-economic backgrounds as well as immigrant communities. The</w:t>
      </w:r>
      <w:r>
        <w:t xml:space="preserve"> </w:t>
      </w:r>
      <w:r>
        <w:rPr>
          <w:bCs/>
          <w:b/>
        </w:rPr>
        <w:t xml:space="preserve">Teacher Secondary</w:t>
      </w:r>
      <w:r>
        <w:t xml:space="preserve"> </w:t>
      </w:r>
      <w:r>
        <w:t xml:space="preserve">plays a pivotal role in fostering social cohesion within this heterogeneous environment. In classrooms across</w:t>
      </w:r>
      <w:r>
        <w:t xml:space="preserve"> </w:t>
      </w:r>
      <w:r>
        <w:rPr>
          <w:iCs/>
          <w:i/>
        </w:rPr>
        <w:t xml:space="preserve">Italy Rome</w:t>
      </w:r>
      <w:r>
        <w:t xml:space="preserve">, educators encounter students with varying levels of proficiency in Italian and differing cultural perspectives. It is imperative that the teacher secondary is trained in intercultural pedagogy to ensure inclusivity. This involves adapting teaching methods to accommodate different learning styles and backgrounds, ensuring that no student feels marginalized due to their origin or language barriers. By promoting dialogue and mutual respect, teachers contribute significantly to the social fabric of Roman society, preparing students not just for exams but for life as active citizens in a globalized world.</w:t>
      </w:r>
    </w:p>
    <w:bookmarkEnd w:id="23"/>
    <w:bookmarkStart w:id="24" w:name="the-impact-of-technology-on-teaching"/>
    <w:p>
      <w:pPr>
        <w:pStyle w:val="Heading2"/>
      </w:pPr>
      <w:r>
        <w:t xml:space="preserve">The Impact of Technology on Teaching</w:t>
      </w:r>
    </w:p>
    <w:p>
      <w:pPr>
        <w:pStyle w:val="FirstParagraph"/>
      </w:pPr>
      <w:r>
        <w:t xml:space="preserve">In recent years, technology has revolutionized the role of the</w:t>
      </w:r>
      <w:r>
        <w:t xml:space="preserve"> </w:t>
      </w:r>
      <w:r>
        <w:rPr>
          <w:bCs/>
          <w:b/>
        </w:rPr>
        <w:t xml:space="preserve">Teacher Secondary</w:t>
      </w:r>
      <w:r>
        <w:t xml:space="preserve"> </w:t>
      </w:r>
      <w:r>
        <w:t xml:space="preserve">in</w:t>
      </w:r>
      <w:r>
        <w:t xml:space="preserve"> </w:t>
      </w:r>
      <w:r>
        <w:rPr>
          <w:iCs/>
          <w:i/>
        </w:rPr>
        <w:t xml:space="preserve">Italy Rome</w:t>
      </w:r>
      <w:r>
        <w:t xml:space="preserve">. The integration of smartboards, digital textbooks, and online learning platforms has transformed traditional classroom dynamics. Teachers are now expected to be technologically proficient, utilizing tools like virtual reality tours of Roman ruins or collaborative software for group projects. This shift requires ongoing professional development and a willingness to embrace change. For instance, during periods when physical attendance was disrupted by global events such as the pandemic, the ability of teachers in Rome to switch seamlessly to remote instruction was crucial. This adaptability highlights the evolving nature of teaching, where flexibility and digital competence are as vital as pedagogical knowledge.</w:t>
      </w:r>
    </w:p>
    <w:bookmarkEnd w:id="24"/>
    <w:bookmarkStart w:id="25" w:name="challenges-facing-educators-today"/>
    <w:p>
      <w:pPr>
        <w:pStyle w:val="Heading2"/>
      </w:pPr>
      <w:r>
        <w:t xml:space="preserve">Challenges Facing Educators Today</w:t>
      </w:r>
    </w:p>
    <w:p>
      <w:pPr>
        <w:pStyle w:val="FirstParagraph"/>
      </w:pPr>
      <w:r>
        <w:t xml:space="preserve">Despite advancements,</w:t>
      </w:r>
      <w:r>
        <w:t xml:space="preserve"> </w:t>
      </w:r>
      <w:r>
        <w:rPr>
          <w:bCs/>
          <w:b/>
        </w:rPr>
        <w:t xml:space="preserve">Teacher Secondary</w:t>
      </w:r>
      <w:r>
        <w:t xml:space="preserve"> </w:t>
      </w:r>
      <w:r>
        <w:t xml:space="preserve">professionals in</w:t>
      </w:r>
      <w:r>
        <w:t xml:space="preserve"> </w:t>
      </w:r>
      <w:r>
        <w:rPr>
          <w:iCs/>
          <w:i/>
        </w:rPr>
        <w:t xml:space="preserve">Italy Rome</w:t>
      </w:r>
      <w:r>
        <w:rPr>
          <w:bCs/>
          <w:b/>
        </w:rPr>
        <w:t xml:space="preserve"> </w:t>
      </w:r>
      <w:r>
        <w:t xml:space="preserve">f</w:t>
      </w:r>
    </w:p>
    <w:p>
      <w:pPr>
        <w:pStyle w:val="BodyText"/>
      </w:pPr>
      <w:r>
        <w:t xml:space="preserve">a</w:t>
      </w:r>
    </w:p>
    <w:p>
      <w:pPr>
        <w:pStyle w:val="BodyText"/>
      </w:pPr>
      <w:r>
        <w:t xml:space="preserve">c</w:t>
      </w:r>
    </w:p>
    <w:p>
      <w:pPr>
        <w:pStyle w:val="BodyText"/>
      </w:pPr>
      <w:r>
        <w:t xml:space="preserve">e numerous challenges. Bureaucratic hurdles, large class sizes, and limited resources can impede effective teaching. Additionally there is the pressure of high-stakes examinations that dictate much of the secondary school curriculum. Teachers often find themselves balancing the need to prepare students for standardized tests with the desire to provide a holistic education that fosters creativity and critical thinking. Furthermore, burnout is a significant concern given the emotional labor involved in supporting students through personal and academic difficulties. Addressing these challenges requires systemic support from policymakers as well as recognition of the hard work educators do daily.</w:t>
      </w:r>
    </w:p>
    <w:bookmarkEnd w:id="25"/>
    <w:bookmarkStart w:id="26" w:name="the-future-of-education-in-italy-rome"/>
    <w:p>
      <w:pPr>
        <w:pStyle w:val="Heading2"/>
      </w:pPr>
      <w:r>
        <w:t xml:space="preserve">The Future of Education in Italy Rome</w:t>
      </w:r>
    </w:p>
    <w:p>
      <w:pPr>
        <w:pStyle w:val="FirstParagraph"/>
      </w:pPr>
      <w:r>
        <w:t xml:space="preserve">Looking ahead, the role of teacher secondary will likely continue to evolve amidst changing societal needs. Emphasis is increasingly placed on sustainability education, digital citizenship, and mental health awareness. In</w:t>
      </w:r>
      <w:r>
        <w:t xml:space="preserve"> </w:t>
      </w:r>
      <w:r>
        <w:rPr>
          <w:iCs/>
          <w:i/>
        </w:rPr>
        <w:t xml:space="preserve">Italy Rome</w:t>
      </w:r>
      <w:r>
        <w:t xml:space="preserve">, where environmental issues intersect with urban planning and historical preservation, teachers have a unique opportunity to incorporate ecological literacy into their lessons. Moreover as artificial intelligence becomes more prevalent in society educators will need to guide students in navigating ethical dilemmas related to technology. The teacher secondary must remain a lifelong learner themselves adapting continuously to new findings in neuroscience, psychology, and educational theory.</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Teacher Secondary</w:t>
      </w:r>
    </w:p>
    <w:p>
      <w:pPr>
        <w:pStyle w:val="BodyText"/>
      </w:pPr>
      <w:r>
        <w:t xml:space="preserve"> n</w:t>
      </w:r>
    </w:p>
    <w:p>
      <w:pPr>
        <w:pStyle w:val="BodyText"/>
      </w:pPr>
      <w:r>
        <w:t xml:space="preserve">Italy Rome</w:t>
      </w:r>
    </w:p>
    <w:p>
      <w:pPr>
        <w:pStyle w:val="BodyText"/>
      </w:pPr>
      <w:r>
        <w:t xml:space="preserve"> occupies a central position in shaping future generations. Their work extends far beyond the transmission of knowledge; it involves nurturing critical thinkers empathetic individuals who can navigate complex global challenges while honoring their rich cultural heritage. As</w:t>
      </w:r>
      <w:r>
        <w:t xml:space="preserve"> </w:t>
      </w:r>
      <w:r>
        <w:rPr>
          <w:bCs/>
          <w:b/>
        </w:rPr>
        <w:t xml:space="preserve">Italy Rome</w:t>
      </w:r>
    </w:p>
    <w:p>
      <w:pPr>
        <w:pStyle w:val="BodyText"/>
      </w:pPr>
      <w:r>
        <w:t xml:space="preserve"> n continues to grow and change so too must its educational system evolve alongside it. Supporting teachers through better resources professional development opportunities and reduced bureaucratic burdens is essential for maintaining high standards of education ultimately benefiting both students and society at large.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Secondary in Italy Rome: A Comprehensive Analysis</dc:title>
  <dc:creator/>
  <dc:language>en</dc:language>
  <cp:keywords/>
  <dcterms:created xsi:type="dcterms:W3CDTF">2026-07-29T15:28:45Z</dcterms:created>
  <dcterms:modified xsi:type="dcterms:W3CDTF">2026-07-29T15:28:45Z</dcterms:modified>
</cp:coreProperties>
</file>

<file path=docProps/custom.xml><?xml version="1.0" encoding="utf-8"?>
<Properties xmlns="http://schemas.openxmlformats.org/officeDocument/2006/custom-properties" xmlns:vt="http://schemas.openxmlformats.org/officeDocument/2006/docPropsVTypes"/>
</file>