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Role</w:t>
      </w:r>
      <w:r>
        <w:t xml:space="preserve"> </w:t>
      </w:r>
      <w:r>
        <w:t xml:space="preserve">of</w:t>
      </w:r>
      <w:r>
        <w:t xml:space="preserve"> </w:t>
      </w:r>
      <w:r>
        <w:t xml:space="preserve">the</w:t>
      </w:r>
      <w:r>
        <w:t xml:space="preserve"> </w:t>
      </w:r>
      <w:r>
        <w:t xml:space="preserve">Teacher</w:t>
      </w:r>
      <w:r>
        <w:t xml:space="preserve"> </w:t>
      </w:r>
      <w:r>
        <w:t xml:space="preserve">Secondary</w:t>
      </w:r>
      <w:r>
        <w:t xml:space="preserve"> </w:t>
      </w:r>
      <w:r>
        <w:t xml:space="preserve">in</w:t>
      </w:r>
      <w:r>
        <w:t xml:space="preserve"> </w:t>
      </w:r>
      <w:r>
        <w:t xml:space="preserve">Kazakhstan</w:t>
      </w:r>
      <w:r>
        <w:t xml:space="preserve"> </w:t>
      </w:r>
      <w:r>
        <w:t xml:space="preserve">Almaty</w:t>
      </w:r>
    </w:p>
    <w:bookmarkStart w:id="26" w:name="X7b50ff4c47b864fa8523618350c9a6780bc8619"/>
    <w:p>
      <w:pPr>
        <w:pStyle w:val="Heading1"/>
      </w:pPr>
      <w:r>
        <w:t xml:space="preserve">The Evolution and Role of the Teacher Secondary in Kazakhstan Almaty</w:t>
      </w:r>
    </w:p>
    <w:p>
      <w:pPr>
        <w:pStyle w:val="FirstParagraph"/>
      </w:pPr>
      <w:r>
        <w:t xml:space="preserve">In the rapidly evolving landscape of Central Asian education, few cities exemplify the dynamic interplay between tradition and modernization as vividly as Kazakhstan Almaty. As the former capital and current cultural hub of Kazakhstan, this city serves as a microcosm for the broader educational reforms sweeping across the nation. At the heart of these changes lies a critical figure:</w:t>
      </w:r>
      <w:r>
        <w:t xml:space="preserve"> </w:t>
      </w:r>
      <w:r>
        <w:rPr>
          <w:bCs/>
          <w:b/>
        </w:rPr>
        <w:t xml:space="preserve">the Teacher Secondary</w:t>
      </w:r>
      <w:r>
        <w:t xml:space="preserve">. The role of secondary education teachers in Almaty has transformed significantly over the past two decades, shifting from traditional knowledge transmitters to facilitators of critical thinking, digital literacy, and global citizenship. This essay explores the multifaceted responsibilities of</w:t>
      </w:r>
      <w:r>
        <w:t xml:space="preserve"> </w:t>
      </w:r>
      <w:r>
        <w:rPr>
          <w:bCs/>
          <w:b/>
        </w:rPr>
        <w:t xml:space="preserve">Teacher Secondary</w:t>
      </w:r>
      <w:r>
        <w:t xml:space="preserve"> </w:t>
      </w:r>
      <w:r>
        <w:t xml:space="preserve">professionals within the specific socio-economic context of</w:t>
      </w:r>
      <w:r>
        <w:t xml:space="preserve"> </w:t>
      </w:r>
      <w:r>
        <w:rPr>
          <w:bCs/>
          <w:b/>
        </w:rPr>
        <w:t xml:space="preserve">Kazakhstan Almaty</w:t>
      </w:r>
      <w:r>
        <w:t xml:space="preserve">, highlighting how they are shaping the future generation.</w:t>
      </w:r>
    </w:p>
    <w:bookmarkStart w:id="20" w:name="Xaca636a14918ed32a652e3b9371be63010e06c2"/>
    <w:p>
      <w:pPr>
        <w:pStyle w:val="Heading2"/>
      </w:pPr>
      <w:r>
        <w:t xml:space="preserve">The Historical Context and Educational Reform</w:t>
      </w:r>
    </w:p>
    <w:p>
      <w:pPr>
        <w:pStyle w:val="FirstParagraph"/>
      </w:pPr>
      <w:r>
        <w:t xml:space="preserve">To understand the current state of secondary education in Almaty, one must first appreciate the historical trajectory. Following independence, Kazakhstan embarked on a journey to modernize its education system. In recent years, the implementation of "Nurly Zhol" (Bright Path) and subsequent educational standards has placed immense pressure on schools to upgrade their curricula. In</w:t>
      </w:r>
      <w:r>
        <w:t xml:space="preserve"> </w:t>
      </w:r>
      <w:r>
        <w:rPr>
          <w:bCs/>
          <w:b/>
        </w:rPr>
        <w:t xml:space="preserve">Kazakhstan Almaty</w:t>
      </w:r>
      <w:r>
        <w:t xml:space="preserve">, where urbanization rates are high and competition for university placements is fierce, the demand for high-quality secondary education has never been greater. Consequently, the role of the</w:t>
      </w:r>
      <w:r>
        <w:t xml:space="preserve"> </w:t>
      </w:r>
      <w:r>
        <w:rPr>
          <w:bCs/>
          <w:b/>
        </w:rPr>
        <w:t xml:space="preserve">Teacher Secondary</w:t>
      </w:r>
      <w:r>
        <w:t xml:space="preserve"> </w:t>
      </w:r>
      <w:r>
        <w:t xml:space="preserve">has expanded beyond mere instruction. Today’s educator is expected to align with international standards while preserving local cultural values, a dual mandate that requires profound pedagogical flexibility.</w:t>
      </w:r>
    </w:p>
    <w:bookmarkEnd w:id="20"/>
    <w:bookmarkStart w:id="21" w:name="X342c150726bd65e596aae5545e57f0288e91039"/>
    <w:p>
      <w:pPr>
        <w:pStyle w:val="Heading2"/>
      </w:pPr>
      <w:r>
        <w:t xml:space="preserve">Pedagogical Shifts: From Rote Learning to Critical Thinking</w:t>
      </w:r>
    </w:p>
    <w:p>
      <w:pPr>
        <w:pStyle w:val="FirstParagraph"/>
      </w:pPr>
      <w:r>
        <w:t xml:space="preserve">The most significant change observed in the classrooms of Almaty is the shift away from rote memorization. Traditionally, teaching in Kazakhstan relied heavily on lecture-based methods where students passively absorbed information. However, modern educational policies encourage active learning strategies. In</w:t>
      </w:r>
      <w:r>
        <w:t xml:space="preserve"> </w:t>
      </w:r>
      <w:r>
        <w:rPr>
          <w:bCs/>
          <w:b/>
        </w:rPr>
        <w:t xml:space="preserve">Kazakhstan Almaty</w:t>
      </w:r>
      <w:r>
        <w:t xml:space="preserve">, a leading</w:t>
      </w:r>
      <w:r>
        <w:t xml:space="preserve"> </w:t>
      </w:r>
      <w:r>
        <w:rPr>
          <w:bCs/>
          <w:b/>
        </w:rPr>
        <w:t xml:space="preserve">Teacher Secondary</w:t>
      </w:r>
      <w:r>
        <w:t xml:space="preserve"> </w:t>
      </w:r>
      <w:r>
        <w:t xml:space="preserve">now acts as a mentor and guide rather than just an authority figure. This pedagogical shift is evident in the increasing adoption of project-based learning, where students collaborate to solve real-world problems.</w:t>
      </w:r>
    </w:p>
    <w:p>
      <w:pPr>
        <w:pStyle w:val="BodyText"/>
      </w:pPr>
      <w:r>
        <w:t xml:space="preserve">This transition is not without its challenges. Many educators in Almaty have had to undergo extensive retraining programs to adapt their teaching styles. The success of these reforms hinges on the ability of the</w:t>
      </w:r>
      <w:r>
        <w:t xml:space="preserve"> </w:t>
      </w:r>
      <w:r>
        <w:rPr>
          <w:bCs/>
          <w:b/>
        </w:rPr>
        <w:t xml:space="preserve">Teacher Secondary</w:t>
      </w:r>
      <w:r>
        <w:t xml:space="preserve"> </w:t>
      </w:r>
      <w:r>
        <w:t xml:space="preserve">to create an inclusive classroom environment that encourages questioning and debate. In a city known for its intellectual vibrancy, students are increasingly demanding interactive lessons that connect academic theory with practical application, pushing teachers to innovate continuously.</w:t>
      </w:r>
    </w:p>
    <w:bookmarkEnd w:id="21"/>
    <w:bookmarkStart w:id="22" w:name="Xfc4787eb5ba668f5cb15e1982c5dfa9e10ea601"/>
    <w:p>
      <w:pPr>
        <w:pStyle w:val="Heading2"/>
      </w:pPr>
      <w:r>
        <w:t xml:space="preserve">The Digital Divide and Technological Integration</w:t>
      </w:r>
    </w:p>
    <w:p>
      <w:pPr>
        <w:pStyle w:val="FirstParagraph"/>
      </w:pPr>
      <w:r>
        <w:t xml:space="preserve">Almaty is often referred to as the technological hub of Kazakhstan. With a high concentration of IT companies and startups, the city has seen rapid digital adoption in various sectors, including education. For the modern</w:t>
      </w:r>
      <w:r>
        <w:t xml:space="preserve"> </w:t>
      </w:r>
      <w:r>
        <w:rPr>
          <w:bCs/>
          <w:b/>
        </w:rPr>
        <w:t xml:space="preserve">Teacher Secondary</w:t>
      </w:r>
      <w:r>
        <w:t xml:space="preserve">, proficiency in digital tools is no longer optional; it is essential. Smartboards, online learning platforms like Kazedu or international equivalents like Google Classroom, and AI-driven educational apps are now standard fixtures in many secondary schools across Almaty.</w:t>
      </w:r>
    </w:p>
    <w:p>
      <w:pPr>
        <w:pStyle w:val="BodyText"/>
      </w:pPr>
      <w:r>
        <w:t xml:space="preserve">However, this technological integration brings new complexities. A significant portion of the challenge for educators in</w:t>
      </w:r>
      <w:r>
        <w:t xml:space="preserve"> </w:t>
      </w:r>
      <w:r>
        <w:rPr>
          <w:bCs/>
          <w:b/>
        </w:rPr>
        <w:t xml:space="preserve">Kazakhstan Almaty</w:t>
      </w:r>
      <w:r>
        <w:t xml:space="preserve"> </w:t>
      </w:r>
      <w:r>
        <w:t xml:space="preserve">involves bridging the digital divide. While private schools and elite public institutions in central Almaty boast state-of-the-art facilities, schools in peripheral districts may struggle with infrastructure limitations. The</w:t>
      </w:r>
      <w:r>
        <w:t xml:space="preserve"> </w:t>
      </w:r>
      <w:r>
        <w:rPr>
          <w:bCs/>
          <w:b/>
        </w:rPr>
        <w:t xml:space="preserve">Teacher Secondary</w:t>
      </w:r>
      <w:r>
        <w:t xml:space="preserve"> </w:t>
      </w:r>
      <w:r>
        <w:t xml:space="preserve">must therefore be adept at differentiating instruction, ensuring that students with varying levels of access to technology still receive equitable educational opportunities. This requires not only technical skill but also empathy and resourcefulness.</w:t>
      </w:r>
    </w:p>
    <w:bookmarkEnd w:id="22"/>
    <w:bookmarkStart w:id="23" w:name="cultural-identity-and-global-citizenship"/>
    <w:p>
      <w:pPr>
        <w:pStyle w:val="Heading2"/>
      </w:pPr>
      <w:r>
        <w:t xml:space="preserve">Cultural Identity and Global Citizenship</w:t>
      </w:r>
    </w:p>
    <w:p>
      <w:pPr>
        <w:pStyle w:val="FirstParagraph"/>
      </w:pPr>
      <w:r>
        <w:t xml:space="preserve">An equally important dimension of the teacher's role in Almaty is the navigation of cultural identity. Kazakhstan is a multi-ethnic society, with significant Russian-speaking populations alongside ethnic Kazakhs. In secondary schools across Almaty, teachers play a pivotal role in fostering social cohesion and mutual respect among diverse student groups. The</w:t>
      </w:r>
      <w:r>
        <w:t xml:space="preserve"> </w:t>
      </w:r>
      <w:r>
        <w:rPr>
          <w:bCs/>
          <w:b/>
        </w:rPr>
        <w:t xml:space="preserve">Teacher Secondary</w:t>
      </w:r>
      <w:r>
        <w:t xml:space="preserve"> </w:t>
      </w:r>
      <w:r>
        <w:t xml:space="preserve">must design curricula that reflect this diversity, promoting bilingualism or trilingualism (Kazakh, Russian, and English) as a tool for global engagement rather than a barrier.</w:t>
      </w:r>
    </w:p>
    <w:p>
      <w:pPr>
        <w:pStyle w:val="BodyText"/>
      </w:pPr>
      <w:r>
        <w:t xml:space="preserve">Furthermore, there is a growing emphasis on preparing students for the global stage. Almaty parents are increasingly interested in sending their children abroad for higher education. Consequently,</w:t>
      </w:r>
      <w:r>
        <w:t xml:space="preserve"> </w:t>
      </w:r>
      <w:r>
        <w:rPr>
          <w:bCs/>
          <w:b/>
        </w:rPr>
        <w:t xml:space="preserve">Teacher Secondary</w:t>
      </w:r>
      <w:r>
        <w:t xml:space="preserve"> </w:t>
      </w:r>
      <w:r>
        <w:t xml:space="preserve">professionals are under pressure to prepare students not just for national exams like UNT (Unified National Testing), but also for international benchmarks such as IELTS or TOEFL. This has led to an increased focus on English language proficiency across all subjects, requiring subject teachers in science and history to incorporate language learning objectives into their lessons.</w:t>
      </w:r>
    </w:p>
    <w:bookmarkEnd w:id="23"/>
    <w:bookmarkStart w:id="24" w:name="challenges-facing-the-profession"/>
    <w:p>
      <w:pPr>
        <w:pStyle w:val="Heading2"/>
      </w:pPr>
      <w:r>
        <w:t xml:space="preserve">Challenges Facing the Profession</w:t>
      </w:r>
    </w:p>
    <w:p>
      <w:pPr>
        <w:pStyle w:val="FirstParagraph"/>
      </w:pPr>
      <w:r>
        <w:t xml:space="preserve">Despite these advancements, the profession faces significant hurdles. Burnout is a prevalent issue among educators in Almaty, driven by large class sizes and high administrative burdens. The expectation for the</w:t>
      </w:r>
      <w:r>
        <w:t xml:space="preserve"> </w:t>
      </w:r>
      <w:r>
        <w:rPr>
          <w:bCs/>
          <w:b/>
        </w:rPr>
        <w:t xml:space="preserve">Teacher Secondary</w:t>
      </w:r>
      <w:r>
        <w:t xml:space="preserve"> </w:t>
      </w:r>
      <w:r>
        <w:t xml:space="preserve">to handle counseling duties, parent communication, data analysis, and instructional planning often leads to professional fatigue. Additionally, there remains a gap between policy expectations and ground-level resources. While the government has invested heavily in teacher training programs in Almaty, continuous professional development must be more sustainable and integrated into daily practice.</w:t>
      </w:r>
    </w:p>
    <w:p>
      <w:pPr>
        <w:pStyle w:val="BodyText"/>
      </w:pPr>
      <w:r>
        <w:t xml:space="preserve">Mental health support is another critical area where</w:t>
      </w:r>
      <w:r>
        <w:t xml:space="preserve"> </w:t>
      </w:r>
      <w:r>
        <w:rPr>
          <w:bCs/>
          <w:b/>
        </w:rPr>
        <w:t xml:space="preserve">Teacher Secondary</w:t>
      </w:r>
      <w:r>
        <w:t xml:space="preserve"> </w:t>
      </w:r>
      <w:r>
        <w:t xml:space="preserve">professionals are increasingly being called upon to serve. With rising awareness of student anxiety and pressure, teachers are often the first line of defense, requiring them to possess basic psychological counseling skills alongside their subject matter expertise.</w:t>
      </w:r>
    </w:p>
    <w:bookmarkEnd w:id="24"/>
    <w:bookmarkStart w:id="25" w:name="conclusion"/>
    <w:p>
      <w:pPr>
        <w:pStyle w:val="Heading2"/>
      </w:pPr>
      <w:r>
        <w:t xml:space="preserve">Conclusion</w:t>
      </w:r>
    </w:p>
    <w:p>
      <w:pPr>
        <w:pStyle w:val="FirstParagraph"/>
      </w:pPr>
      <w:r>
        <w:t xml:space="preserve">In conclusion, the role of the Teacher Secondary in Kazakhstan Almaty is complex, dynamic, and indispensable. As a city at the crossroads of East and West, Almaty provides a unique testing ground for educational innovation. The modern teacher here is not merely an instructor but a cultural mediator, a technological integrator, and a catalyst for critical thinking. While challenges regarding resources and workload persist, the commitment of educators in Almaty to evolving their practices ensures that Kazakhstan’s youth are well-equipped for the future. The continued support of these professionals through better working conditions, adequate resources, and meaningful professional development is essential for sustaining this momentum. Ultimately, the success of Kazakhstan’s educational reform hinges on empowering every Teacher Secondary to thrive in the vibrant and challenging environment of Almaty.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Role of the Teacher Secondary in Kazakhstan Almaty</dc:title>
  <dc:creator/>
  <dc:language>en</dc:language>
  <cp:keywords/>
  <dcterms:created xsi:type="dcterms:W3CDTF">2026-07-29T14:02:57Z</dcterms:created>
  <dcterms:modified xsi:type="dcterms:W3CDTF">2026-07-29T14:02:57Z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