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Kenya</w:t>
      </w:r>
      <w:r>
        <w:t xml:space="preserve"> </w:t>
      </w:r>
      <w:r>
        <w:t xml:space="preserve">Nairobi</w:t>
      </w:r>
    </w:p>
    <w:bookmarkStart w:id="26" w:name="X29561be80af12a1efe817b6b94de22c639e3e3f"/>
    <w:p>
      <w:pPr>
        <w:pStyle w:val="Heading1"/>
      </w:pPr>
      <w:r>
        <w:t xml:space="preserve">The Pivotal Role of the Secondary Teacher in Kenya Nairobi</w:t>
      </w:r>
    </w:p>
    <w:p>
      <w:pPr>
        <w:pStyle w:val="FirstParagraph"/>
      </w:pPr>
      <w:r>
        <w:t xml:space="preserve">In the evolving landscape of education within East Africa, few figures are as critical or as challenged as the</w:t>
      </w:r>
      <w:r>
        <w:t xml:space="preserve"> </w:t>
      </w:r>
      <w:r>
        <w:t xml:space="preserve">Secondary Teacher</w:t>
      </w:r>
      <w:r>
        <w:t xml:space="preserve">. Specifically, within the bustling metropolis of</w:t>
      </w:r>
      <w:r>
        <w:t xml:space="preserve"> </w:t>
      </w:r>
      <w:r>
        <w:t xml:space="preserve">Kenya Nairobi</w:t>
      </w:r>
      <w:r>
        <w:t xml:space="preserve">, these educators serve not merely as instructors but as architects of the nation’s future. As Kenya transitions from a resource-based economy to a knowledge-based one, driven by its "Big Four" agenda and Vision 2030, the demand for high-quality secondary education has never been more urgent. This essay explores the multifaceted responsibilities of secondary teachers in Nairobi, examining their role in academic instruction, socio-emotional development, and cultural navigation within one of Africa’s most dynamic urban centers.</w:t>
      </w:r>
    </w:p>
    <w:bookmarkStart w:id="20" w:name="X74674af9d787b735608020426724ccafa443333"/>
    <w:p>
      <w:pPr>
        <w:pStyle w:val="Heading2"/>
      </w:pPr>
      <w:r>
        <w:t xml:space="preserve">The Urban Context: Challenges and Opportunities</w:t>
      </w:r>
    </w:p>
    <w:p>
      <w:pPr>
        <w:pStyle w:val="FirstParagraph"/>
      </w:pPr>
      <w:r>
        <w:t xml:space="preserve">To understand the role of a teacher in this context, one must first appreciate the unique environment of Nairobi. As the capital city, Nairobi is a hub for commerce, technology, and culture. However, it is also a city marked by stark economic disparities. In this setting, secondary schools range from elite private institutions with state-of-the-art laboratories to under-resourced public schools in informal settlements like Kibera or Mathare.</w:t>
      </w:r>
    </w:p>
    <w:p>
      <w:pPr>
        <w:pStyle w:val="BodyText"/>
      </w:pPr>
      <w:r>
        <w:t xml:space="preserve">The</w:t>
      </w:r>
      <w:r>
        <w:t xml:space="preserve"> </w:t>
      </w:r>
      <w:r>
        <w:t xml:space="preserve">Secondary Teacher</w:t>
      </w:r>
      <w:r>
        <w:t xml:space="preserve"> </w:t>
      </w:r>
      <w:r>
        <w:t xml:space="preserve">operating within this dichotomy must be adaptable and resilient. They are tasked with delivering the Competency-Based Curriculum (CBC), a significant shift from the old 8-4-4 system. This new curriculum emphasizes practical skills, creativity, and critical thinking rather than rote memorization. For teachers in Nairobi, implementing this change is both a professional challenge and an opportunity to redefine educational excellence. They must bridge the gap between theoretical knowledge and practical application, ensuring that students are not only exam-ready but also job-ready.</w:t>
      </w:r>
    </w:p>
    <w:bookmarkEnd w:id="20"/>
    <w:bookmarkStart w:id="21" w:name="academic-rigor-and-curriculum-delivery"/>
    <w:p>
      <w:pPr>
        <w:pStyle w:val="Heading2"/>
      </w:pPr>
      <w:r>
        <w:t xml:space="preserve">Academic Rigor and Curriculum Delivery</w:t>
      </w:r>
    </w:p>
    <w:p>
      <w:pPr>
        <w:pStyle w:val="FirstParagraph"/>
      </w:pPr>
      <w:r>
        <w:t xml:space="preserve">The primary mandate of any secondary teacher is academic delivery. In Nairobi, where competition for university placement is fierce, parents and stakeholders expect high performance in national examinations such as the Kenya Certificate of Secondary Education (KCSE). However, the modern secondary teacher’s role has expanded beyond simple content delivery.</w:t>
      </w:r>
    </w:p>
    <w:p>
      <w:pPr>
        <w:pStyle w:val="BodyText"/>
      </w:pPr>
      <w:r>
        <w:t xml:space="preserve">Institutions across Nairobi are increasingly integrating digital literacy into their teaching methodologies. Teachers are expected to utilize information and communication technology (ICT) to enhance learning outcomes. Whether it is using online platforms for blended learning in affluent suburbs or navigating power outages with solar-backed devices in underserved areas, the Nairobi teacher must demonstrate technical proficiency. Furthermore, subjects such as Science, Technology, Engineering, and Mathematics (STEM) require a level of pedagogical innovation that challenges traditional teaching methods. The secondary teacher becomes a facilitator of discovery rather than just a transmitter of facts.</w:t>
      </w:r>
    </w:p>
    <w:bookmarkEnd w:id="21"/>
    <w:bookmarkStart w:id="22" w:name="socio-emotional-support-and-mentorship"/>
    <w:p>
      <w:pPr>
        <w:pStyle w:val="Heading2"/>
      </w:pPr>
      <w:r>
        <w:t xml:space="preserve">Socio-Emotional Support and Mentorship</w:t>
      </w:r>
    </w:p>
    <w:p>
      <w:pPr>
        <w:pStyle w:val="FirstParagraph"/>
      </w:pPr>
      <w:r>
        <w:t xml:space="preserve">Beyond the classroom curriculum, the secondary school years are a critical period for adolescent development. In Nairobi, where urban pressures can be intense, secondary teachers often serve as surrogate parents and mentors. Many students come from diverse socioeconomic backgrounds, facing challenges ranging from teenage pregnancy to substance abuse and cyberbullying.</w:t>
      </w:r>
    </w:p>
    <w:p>
      <w:pPr>
        <w:pStyle w:val="BodyText"/>
      </w:pPr>
      <w:r>
        <w:t xml:space="preserve">The role of the teacher extends into pastoral care. They are expected to identify signs of distress among students and provide early intervention or referral services. In many Nairobi schools, teachers lead clubs such as health clubs, debate societies, and career guidance sessions. These extracurricular activities are vital for holistic development. By fostering a safe and inclusive environment, the teacher helps students navigate the complexities of growing up in a rapidly modernizing society. This aspect of teaching is particularly crucial in public schools where social services may be limited; here, the</w:t>
      </w:r>
      <w:r>
        <w:t xml:space="preserve"> </w:t>
      </w:r>
      <w:r>
        <w:t xml:space="preserve">Secondary Teacher</w:t>
      </w:r>
      <w:r>
        <w:t xml:space="preserve"> </w:t>
      </w:r>
      <w:r>
        <w:t xml:space="preserve">is often the primary source of guidance and stability.</w:t>
      </w:r>
    </w:p>
    <w:bookmarkEnd w:id="22"/>
    <w:bookmarkStart w:id="23" w:name="cultural-navigation-and-national-values"/>
    <w:p>
      <w:pPr>
        <w:pStyle w:val="Heading2"/>
      </w:pPr>
      <w:r>
        <w:t xml:space="preserve">Cultural Navigation and National Values</w:t>
      </w:r>
    </w:p>
    <w:p>
      <w:pPr>
        <w:pStyle w:val="FirstParagraph"/>
      </w:pPr>
      <w:r>
        <w:t xml:space="preserve">Kenya prides itself on its cultural diversity, comprising over forty ethnic groups. Nairobi, as a melting pot, brings these diverse cultures together under one roof. The secondary teacher plays a pivotal role in promoting national unity and social cohesion. Through the teaching of Civic Education and Social Studies, teachers instill values such as integrity, patriotism, and respect for human rights.</w:t>
      </w:r>
    </w:p>
    <w:p>
      <w:pPr>
        <w:pStyle w:val="BodyText"/>
      </w:pPr>
      <w:r>
        <w:t xml:space="preserve">In a cosmopolitan city like Nairobi, exposure to different cultures can sometimes lead to friction or misunderstanding. The teacher acts as a mediator of cultural understanding, ensuring that students appreciate diversity while maintaining a shared national identity. This is essential for the long-term peace and stability of the region. By modeling inclusive behavior and addressing bias in real-time, secondary teachers contribute significantly to building a tolerant society.</w:t>
      </w:r>
    </w:p>
    <w:bookmarkEnd w:id="23"/>
    <w:bookmarkStart w:id="24" w:name="X6b6473f8b780ae58ab0f7a72f015094a0319ed4"/>
    <w:p>
      <w:pPr>
        <w:pStyle w:val="Heading2"/>
      </w:pPr>
      <w:r>
        <w:t xml:space="preserve">Professional Development and Community Engagement</w:t>
      </w:r>
    </w:p>
    <w:p>
      <w:pPr>
        <w:pStyle w:val="FirstParagraph"/>
      </w:pPr>
      <w:r>
        <w:t xml:space="preserve">The educational landscape in Kenya is dynamic, with frequent policy shifts and curriculum reforms. Consequently, continuous professional development is not optional but imperative for secondary teachers. In Nairobi, there are numerous workshops, seminars, and networking opportunities available to educators. However, accessing these can be logistically challenging due to traffic and cost.</w:t>
      </w:r>
    </w:p>
    <w:p>
      <w:pPr>
        <w:pStyle w:val="BodyText"/>
      </w:pPr>
      <w:r>
        <w:t xml:space="preserve">Moreover, the relationship between the teacher and the community—specifically Parents-Teachers Associations (PTAs)—is strengthened in urban centers where parents are often highly educated and actively involved. Effective communication with parents is crucial for student success. Teachers in Nairobi must balance administrative duties with active community engagement, ensuring that educational goals align with parental expectations.</w:t>
      </w:r>
    </w:p>
    <w:bookmarkEnd w:id="24"/>
    <w:bookmarkStart w:id="25" w:name="conclusion"/>
    <w:p>
      <w:pPr>
        <w:pStyle w:val="Heading2"/>
      </w:pPr>
      <w:r>
        <w:t xml:space="preserve">Conclusion</w:t>
      </w:r>
    </w:p>
    <w:p>
      <w:pPr>
        <w:pStyle w:val="FirstParagraph"/>
      </w:pPr>
      <w:r>
        <w:t xml:space="preserve">In conclusion, the role of the secondary teacher in Kenya Nairobi is complex, demanding, and profoundly impactful. They are not merely educators but also mentors, cultural brokers, and agents of social change. Amidst the urban hustle and academic pressures of Nairobi’s secondary schools, these professionals uphold the standards of education that will drive Kenya’s future growth. Investing in their welfare—through better remuneration, adequate resources, and continuous support—is essential for maintaining high-quality education.</w:t>
      </w:r>
    </w:p>
    <w:p>
      <w:pPr>
        <w:pStyle w:val="BodyText"/>
      </w:pPr>
      <w:r>
        <w:t xml:space="preserve">As Kenya strives towards its development goals, the</w:t>
      </w:r>
      <w:r>
        <w:t xml:space="preserve"> </w:t>
      </w:r>
      <w:r>
        <w:t xml:space="preserve">Secondary Teacher</w:t>
      </w:r>
      <w:r>
        <w:t xml:space="preserve"> </w:t>
      </w:r>
      <w:r>
        <w:t xml:space="preserve">remains the cornerstone of progress. Their ability to adapt to change, nurture talent across diverse backgrounds, and deliver quality education in</w:t>
      </w:r>
      <w:r>
        <w:t xml:space="preserve"> </w:t>
      </w:r>
      <w:r>
        <w:t xml:space="preserve">Kenya Nairobi</w:t>
      </w:r>
      <w:r>
        <w:t xml:space="preserve"> </w:t>
      </w:r>
      <w:r>
        <w:t xml:space="preserve">will ultimately determine the trajectory of the nation’s youth. Recognizing and empowering these educators is not just a local concern but a national imperative for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Secondary Teacher in Kenya Nairobi</dc:title>
  <dc:creator/>
  <dc:language>en</dc:language>
  <cp:keywords/>
  <dcterms:created xsi:type="dcterms:W3CDTF">2026-07-29T09:37:30Z</dcterms:created>
  <dcterms:modified xsi:type="dcterms:W3CDTF">2026-07-29T09:37:30Z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