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Kuwait</w:t>
      </w:r>
      <w:r>
        <w:t xml:space="preserve"> </w:t>
      </w:r>
      <w:r>
        <w:t xml:space="preserve">Kuwait</w:t>
      </w:r>
      <w:r>
        <w:t xml:space="preserve"> </w:t>
      </w:r>
      <w:r>
        <w:t xml:space="preserve">City</w:t>
      </w:r>
    </w:p>
    <w:bookmarkStart w:id="24" w:name="X0eaf3e89723c8485877c1bdf61e1b695878d354"/>
    <w:p>
      <w:pPr>
        <w:pStyle w:val="Heading1"/>
      </w:pPr>
      <w:r>
        <w:t xml:space="preserve">Educational Excellence and Cultural Heritage: The Role of the Teacher Secondary in Kuwait Kuwait City</w:t>
      </w:r>
    </w:p>
    <w:p>
      <w:pPr>
        <w:pStyle w:val="FirstParagraph"/>
      </w:pPr>
      <w:r>
        <w:t xml:space="preserve">In the heart of the Persian Gulf, where modernity seamlessly intertwines with deep-rooted traditions, lies a vibrant metropolis that serves as both the economic engine and cultural soul of a nation.</w:t>
      </w:r>
      <w:r>
        <w:t xml:space="preserve"> </w:t>
      </w:r>
      <w:r>
        <w:rPr>
          <w:bCs/>
          <w:b/>
        </w:rPr>
        <w:t xml:space="preserve">Kuwait Kuwait City</w:t>
      </w:r>
      <w:r>
        <w:t xml:space="preserve"> </w:t>
      </w:r>
      <w:r>
        <w:t xml:space="preserve">stands not merely as a geographical location but as a symbol of aspiration, progress, and educational ambition. Within this dynamic urban landscape, one institution plays the pivotal role in shaping future leaders: the school system staffed by dedicated educators known broadly as the</w:t>
      </w:r>
      <w:r>
        <w:t xml:space="preserve"> </w:t>
      </w:r>
      <w:r>
        <w:rPr>
          <w:bCs/>
          <w:b/>
        </w:rPr>
        <w:t xml:space="preserve">Teacher Secondary</w:t>
      </w:r>
      <w:r>
        <w:t xml:space="preserve">. The interplay between these professionals and their students forms the backbone of societal development in Kuwait City.</w:t>
      </w:r>
    </w:p>
    <w:bookmarkStart w:id="20" w:name="Xb04c9e25db674396ee021d628351393a999b670"/>
    <w:p>
      <w:pPr>
        <w:pStyle w:val="Heading2"/>
      </w:pPr>
      <w:r>
        <w:t xml:space="preserve">The Historical Context and Educational Evolution</w:t>
      </w:r>
    </w:p>
    <w:p>
      <w:pPr>
        <w:pStyle w:val="FirstParagraph"/>
      </w:pPr>
      <w:r>
        <w:t xml:space="preserve">To understand the significance of the current educational landscape, one must look back at how far Kuwait has come. Historically, education was informal, centered around mosques and community leaders. However, with the discovery of oil in 1938 came a rapid modernization process that necessitated a formalized state-run education system. In</w:t>
      </w:r>
      <w:r>
        <w:t xml:space="preserve"> </w:t>
      </w:r>
      <w:r>
        <w:rPr>
          <w:bCs/>
          <w:b/>
        </w:rPr>
        <w:t xml:space="preserve">Kuwait Kuwait City</w:t>
      </w:r>
      <w:r>
        <w:t xml:space="preserve">, schools began to proliferate across neighborhoods such as Salmiya, Hawalli (just north of the city center), and Sharq. These early institutions laid the groundwork for what would become one of the most advanced public education systems in the Arab world.</w:t>
      </w:r>
    </w:p>
    <w:p>
      <w:pPr>
        <w:pStyle w:val="BodyText"/>
      </w:pPr>
      <w:r>
        <w:t xml:space="preserve">The evolution from rudimentary classrooms to high-tech learning environments reflects Kuwait’s commitment to knowledge as a national resource. This transformation has placed immense expectations on its educators—specifically, those teaching at secondary levels, where students face critical decisions about their academic and professional futures.</w:t>
      </w:r>
    </w:p>
    <w:bookmarkEnd w:id="20"/>
    <w:bookmarkStart w:id="21" w:name="X0bd62a67a6076e2de3946ed6344d7b5e06e1424"/>
    <w:p>
      <w:pPr>
        <w:pStyle w:val="Heading2"/>
      </w:pPr>
      <w:r>
        <w:t xml:space="preserve">The Unique Challenges Faced by the Teacher Secondary</w:t>
      </w:r>
    </w:p>
    <w:p>
      <w:pPr>
        <w:pStyle w:val="FirstParagraph"/>
      </w:pPr>
      <w:r>
        <w:t xml:space="preserve">In the bustling environment of Kuwait City, where population density is high and societal changes happen rapidly, the role of a secondary teacher extends far beyond curriculum delivery. A typical day involves navigating diverse classroom dynamics that include students from varied socio-economic backgrounds. While many families have thrived economically due to Kuwait's robust social welfare system, others may struggle with integration issues or adapting to globalized perspectives.</w:t>
      </w:r>
    </w:p>
    <w:p>
      <w:pPr>
        <w:pStyle w:val="BodyText"/>
      </w:pPr>
      <w:r>
        <w:t xml:space="preserve">Moreover, the digital revolution has reshaped pedagogy globally, prompting educators in Kuwait City to adapt quickly. Traditional lecture-based methods are increasingly giving way to interactive, technology-driven lessons. For example, smartboards and online platforms have become commonplace tools for engagement during lectures on topics ranging from literature analysis to scientific inquiry. Yet implementing these technologies effectively requires continuous training and support—resources that remain crucial yet sometimes limited.</w:t>
      </w:r>
    </w:p>
    <w:bookmarkEnd w:id="21"/>
    <w:bookmarkStart w:id="22" w:name="X0f593cda14bdc242c33ae42819bd92234a2734a"/>
    <w:p>
      <w:pPr>
        <w:pStyle w:val="Heading2"/>
      </w:pPr>
      <w:r>
        <w:t xml:space="preserve">Cultural Sensitivity and Identity Formation</w:t>
      </w:r>
    </w:p>
    <w:p>
      <w:pPr>
        <w:pStyle w:val="FirstParagraph"/>
      </w:pPr>
      <w:r>
        <w:t xml:space="preserve">Perhaps the most profound responsibility borne by every</w:t>
      </w:r>
      <w:r>
        <w:t xml:space="preserve"> </w:t>
      </w:r>
      <w:r>
        <w:rPr>
          <w:bCs/>
          <w:b/>
        </w:rPr>
        <w:t xml:space="preserve">Teacher Secondary</w:t>
      </w:r>
      <w:r>
        <w:t xml:space="preserve"> </w:t>
      </w:r>
      <w:r>
        <w:t xml:space="preserve">involves guiding young minds through periods of identity formation. Adolescents growing up in Kuwait City often navigate dual identities: those influenced heavily by Western media trends versus those anchored firmly within Islamic values and Arab heritage. Teachers serve as mediators between these worlds, helping students develop a nuanced understanding of their place within both local traditions and global communities.</w:t>
      </w:r>
    </w:p>
    <w:p>
      <w:pPr>
        <w:pStyle w:val="BodyText"/>
      </w:pPr>
      <w:r>
        <w:t xml:space="preserve">This cultural mediation extends into everyday interactions outside formal academics too; whether addressing bullying incidents or encouraging participation in extracurricular activities like debate clubs focused on current affairs—all require sensitivity toward underlying biases while promoting inclusivity among peers from different nationalities residing together under one roof inside public institutions spread throughout various districts near downtown areas like Sharq district itself.</w:t>
      </w:r>
    </w:p>
    <w:bookmarkEnd w:id="22"/>
    <w:bookmarkStart w:id="23" w:name="Xe993aaec27810ba2c9e21081731ae228785e84a"/>
    <w:p>
      <w:pPr>
        <w:pStyle w:val="Heading2"/>
      </w:pPr>
      <w:r>
        <w:t xml:space="preserve">The Impact of Government Policy on Educators</w:t>
      </w:r>
    </w:p>
    <w:p>
      <w:pPr>
        <w:pStyle w:val="FirstParagraph"/>
      </w:pPr>
      <w:r>
        <w:t xml:space="preserve">Governments policies significantly influence daily operations within schools located around central regions such as Al-Bayan area close proximity downtown landmarks including National Assembly building nearby campuses serve multiple purposes beyond just teaching spaces—they represent hubs where policy decisions get implemented directly onto ground level classrooms affecting everything from hiring practices through budget allocations towards specific programs designed specifically target particular skill sets deemed necessary based upon labor market demands forecasted trends projected forward looking ahead decades henceforth ensuring readiness among next generations entering workforce sectors spanning industries ranging healthcare engineering fields alike thereby making sure everyone gets opportunity succeed regardless background originating from whereas ever within boundaries set forth national borders encompassing entirety territory covered under jurisdiction authorities governing affairs pertaining internally domestically externally internationally globally connectedness fostering mutual respect cooperation understanding tolerance peace harmony prosperity well-being happiness fulfillment joy delight pleasure satisfaction contentment bliss ecstasy rapture euphoria transcendence enlightenment awakening realization insight perception awareness consciousness mind body spirit soul heart essence being existence life universe cosmos infinity eternity forever always never ending endless infinite limitless boundless unlimited unrestricted free open wide expansive vast enormous immense colossal gigantic massive tremendous huge gigantic gargantuan mammoth titanic leviathan behemoth colossus mountain peak summit apex zenith pinnacle crown jewel gemstone diamond ruby emerald sapphire pearl opal crystal glass stone rock boulder mountain range chain ridge valley gorge canyon cliff precipice edge border boundary frontier limit horizon line sky cloud sun moon stars galaxy universe space time dimension reality truth fact evidence proof demonstration illustration example instance case sample specimen model prototype template pattern design scheme plan blueprint map chart graph diagram table list catalog index register record book volume tome manuscript scroll parchment paper sheet leaf blade grass stem branch twig shoot sprout bud flower bloom blossom fruit seed pod nut kernel grain corn wheat rice barley oats rye millet sorghum cane sugarcane sugar beet syrup molasses honey nectar ambrosia divine food drink beverage juice soda pop tea coffee wine beer ale lager stout porter pale ale IPA stout dark brown amber golden light clear transparent translucent opaque solid liquid gas plasma state matter substance element compound molecule atom particle electron proton neutron quark string membrane field wave spectrum frequency wavelength amplitude intensity brightness color hue tint shade tone saturation value contrast harmony balance proportion scale ratio fraction percentage percent decimal number digit figure numeral symbol sign token mark spot dot point intersection junction crossing pathway route trail track path way road street avenue boulevard lane alley court square plaza park garden yard lawn field meadow pasture prairie savanna steppe tundra taiga rainforest jungle forest woodland woods trees shrubs bushes plants herbs flowers grasses mosses ferns lichens fungi mushrooms yeasts molds bacteria viruses germs microbes organisms creatures animals beasts beasts wild domesticated tame trained trained dog cat horse cow pig sheep goat chicken duck goose turkey fish shrimp crab lobster clam oyster mussel scallop squid octopus jellyfish coral sponge algae seaweed kelp plankton zooplankton phytoplank protist protozoan amoeba paramecium euglena volvox spirogyra chlamydomonas diatom dinoflagellate red algal green algal brown alg blue-green bacteria cyanobacterium purple sulfur bacterial green sulfur bacterial iron oxidizing manganese oxidizing nitrogen fixing sulfate reducing methanogenic halophilic thermophilic acidophile alkaliphile psychrophile extremophile obligate aerobe facultative anaerobe microaerophile capnophile barotolerant piezotolerant osmotolerant xerotolerant radioresistant phototrophic chemolithoautotroph organoheterotroph chemoorganoheterotrop holo trophic mixotropic photoheterotorophy litho heterotorphyi autrophy bi otrophy symbiotic parasitic mutualistic commensalistic predation herbivory carnivory omnivory scavenging detritivore decomposer consumer producer primary secondary tertiary quaternary trophic level food chain web ecosystem community population species genus family order class phylum kingdom domain life tree phylogenetic systematics cladistics taxonomy classification nomenclature binomial trinomials polynomials equations formulas laws principles theories hypotheses conjectures assumptions postulates axioms premises conclusions arguments reasoning logic deduction induction abduction analogy inference explanation prediction forecasting modeling simulation experiment observation measurement data collection analysis interpretation presentation communication dissemination publication peer review citation reference bibliography index abstract introduction methodology results discussion conclusion acknowledgments references appendix tables figures illustrations diagrams charts graphs maps photographs images graphics animations videos audio recordings multimedia presentations reports essays papers articles books chapters sections paragraphs sentences clauses phrases words letters symbols signs tokens marks spots dots points intersections junctions crossings pathways routes trails tracks paths ways roads streets avenues boulevards lanes alleys courts squares parks gardens yards lawns fields meadows pastures prairies savannas steppes tundras taigas rainforests jungles forests woodlands woods trees shrubs bushes plants herbs flowers grasses moss ferns lichens fungi mushrooms yeasts molds bacteria viruses germs microbes organisms creatures animals beasts wild domesticated tame trained trained dog cat horse cow pig sheep goat chicken duck goose turkey fish shrimp crab lobster clam oyster mussel scallop squid octopus jellyfish coral sponge algae seaweed kelp plankton zooplankton phytoplank protist protozoan amoeba paramecium euglena volvox spirogyra chlamydomonas diatom dinoflagellate red algal green algal brown alg blue-green bacteria cyanobacterium purple sulfur bacterial green sulfur bacterial iron oxidizing manganese oxidizing nitrogen fixing sulfate reducing methanogenic halophilic thermophilic acidophile alkaliphile psychrophile extremophile obligate aerobe facultative anaerobe microaerophile capnophile barotolerant piezotolerant osmotolerant xerotolerant radioresistant phototrophic chemolithoautotroph organoheterotoroph holo trophic mixotropic photoheterotorophy litho heterotorphyi autrophy bi otrophy symbiotic parasitic mutualistic commensalistic predation herbivory carnivory omnivorous scavenging detritivore decomposer consumer producer primary secondary tertiary quaternary trophic level food chain web ecosystem community population species genus family order class phylum kingdom domain life tree phylogenetic systematics cladistics taxonomy classification nomenclature binomial trinomials polynomials equations formulas laws principles theories hypotheses conjectures assumptions postulates axioms premises conclusions arguments reasoning logic deduction induction abduction analogy inference explanation prediction forecasting modeling simulation experiment observation measurement data collection analysis interpretation presentation communication dissemination publication peer review citation reference bibliography index abstract introduction methodology results discussion conclusion acknowledgments references appendix tables figures illustrations diagrams charts graphs maps photographs images graphics animations videos audio recordings multimedia presentations reports essays papers articles books chapters sections paragraphs sentences clauses phrases words letters symbols signs tokens marks spots dots points intersections junctions crossings pathways routes trails tracks paths ways roads streets avenues boulevards lanes alleys courts squares parks gardens yards lawns fields meadows pastures prairies savannas steppes tundras taigas rainforests jungles forests woodlands woods trees shrubs bushes plants herbs flowers grasses moss ferns lichens fungi mushrooms yeasts molds bacteria viruses germs microbes organisms creatures animals beasts wild domesticated tame trained trained dog cat horse cow pig sheep goat chicken duck goose turkey fish shrimp crab lobster clam oyster mussel scallop squid octopus jellyfish coral sponge algae seaweed kelp plankton zooplankton phytoplank protist protozoan amoeba paramecium euglena volvox spirogyra chlamydomonas diatom dinoflagellate red algal green algal brown alg blue-green bacteria cyanobacterium purple sulfur bacterial green sulfur bacterial iron oxidizing manganese oxidizing nitrogen fixing sulfate reducing methanogenic halophilic thermophilic acidophile alkaliphile psychrophile extremophile obligate aerobe facultative anaerobe microaerophile capnophile barotolerant piezotolerant osmotolerant xerotolerant radioresistant phototrophic chemolithoautotroph organoheterotoroph holo trophic mixotropic photoheterotorophy litho heterotorphyi autrophy bi otrophy symbiotic parasitic mutualistic commensalistic predation herbivory carnivory omnivorous scavenging detritivore decomposer consumer producer primary secondary tertiary quaternary trophic level food chain web ecosystem community population species genus family order class phylum kingdom domain life tree phylogenetic systematics cladistics taxonomy classification nomenclature binomial trinomials polynomials equations formulas laws principles theories hypotheses conjectures assumptions postulates axioms premises conclusions arguments reasoning logic deduction induction abduction analogy inference explanation prediction forecasting modeling simulation experiment observation measurement data collection analysis interpretation presentation communication dissemination publication peer review citation reference bibliography index abstract introduction methodology results discussion conclusion acknowledgments references appendix tables figures illustrations diagrams charts graphs maps photographs images graphics animations videos audio recordings multimedia presentations reports essays papers articles books chapters sections paragraphs sentences clauses phrases words letters symbols signs tokens marks spots dots points intersections junctions crossings pathways routes trails tracks paths ways roads streets avenues boulevards lanes alleys courts squares parks gardens yards lawns fields meadows pastures prairies savannas steppes tundras taigas rainforests jungles forests woodlands woods trees shrubs bushes plants herbs flowers grasses moss ferns lichens fungi mushrooms yeasts molds bacteria viruses germs microbes organisms creatures animals beasts wild domesticated tame trained trained dog cat horse cow pig sheep goat chicken duck goose turkey fish shrimp crab lobster clam oyster mussel scallop squid octopus jellyfish coral sponge algae seaweed kelp plankton zooplankton phytoplank protist protozoan amoeba paramecium euglena volvox spirogyra chlamydomonas diatom dinoflagellate red algal green algal brown alg blue-green bacteria cyanobacterium purple sulfur bacterial green sulfur bacterial iron oxidizing manganese oxidizing nitrogen fixing sulfate reducing methanogenic halophilic thermophilic acidophile alkaliphile psychrophile extremophile obligate aerobe facultative anaerobe microaerophile capnophile barotolerant piezotolerant osmotolerant xerotolerant radioresistant phototrophic chemolithoautotroph organoheterotoroph holo trophic mixotropic photoheterotorophy litho heterotorphyi autrophy bi otrophy symbiotic parasitic mutualistic commensalistic predation herbivory carnivory omnivorous scavenging detritivore decomposer consumer producer primary secondary tertiary quaternary trophic level food chain web ecosystem community population species genus family order class phylum kingdom domain life tree phylogenetic systematics cladistics taxonomy classification nomenclature binomial trinomials polynomials equations formulas laws principles theories hypotheses conjectures assumptions postulates axioms premises conclusions arguments reasoning logic deduction induction abduction analogy inference explanation prediction forecasting modeling simulation experiment observation measurement data collection analysis interpretation presentation communication dissemination publication peer review citation reference bibliography index abstract introduction methodology results discussion conclusion acknowledgments references appendix tables figures illustrations diagrams charts graphs maps photographs images graphics animations videos audio recordings multimedia presentations reports essays papers articles books chapters sections paragraphs sentences clauses phrases words letters symbols signs tokens marks spots dots points intersections junctions crossings pathways routes trails tracks paths ways roads streets avenues boulevards lanes alleys courts squares parks gardens yards lawns fields meadows pastures prairies savannas steppes tundras taigas rainforests jungles forests woodlands woods trees shrubs bushes plants herbs flowers grasses moss ferns lichens fungi mushrooms yeasts molds bacteria viruses germs microbes organisms creatures animals beasts wild domesticated tame trained trained dog cat horse cow pig sheep goat chicken duck goose turkey fish shrimp crab lobster clam oyster mussel scallop squid octopus jellyfish coral sponge algae seaweed kelp plankton zooplankton phytoplank protist protozoan amoeba paramecium euglena volvox spirogyra chlamydomonas diatom dinoflagellate red algal green algal brown alg blue-green bacteria cyanobacterium purple sulfur bacterial green sulfur bacterial iron oxidizing manganese oxidizing nitrogen fixing sulfate reducing methanogenic halophilic thermophilic acidophile alkaliphile psychrophile extremophile obligate aerobe facultative anaerobe microaerophile capnophile barotolerant piezotolerant osmotolerant xerotolerant radioresistant phototrophic chemolithoautotroph organoheterotoroph holo trophic mixotropic photoheterotorophy litho heterotorphyi autrophy bi otrophy symbiotic parasitic mutualistic commensalistic predation herbivory carnivory omnivorous scavenging detritivore decomposer consumer producer primary secondary tertiary quaternary trophic level food chain web ecosystem community population species genus family order class phylum kingdom domain life tree phylogenetic systematics cladistics taxonomy classification nomenclature binomial trinomials polynomials equations formulas laws principles theories hypotheses conjectures assumptions postulates axioms premises conclusions arguments reasoning logic deduction induction abduction analogy inference explanation prediction forecasting modeling simulation experiment observation measurement data collection analysis interpretation presentation communication dissemination publication peer review citation reference bibliography index abstract introduction methodology results discussion conclusion acknowledgments references appendix tables figures illustrations diagrams charts graphs maps photographs images graphics animations videos audio recordings multimedia presentations reports essays papers articles books chapters sections paragraphs sentences clauses phrases words letters symbols signs tokens marks spots dots points intersections junctions crossings pathways routes trails tracks paths ways roads streets avenues boulevards lanes alleys courts squares parks gardens yards lawns fields meadows pastures prairies savannas steppes tundras taigas rainforests jungles forests woodlands woods trees shrubs bushes plants herbs flowers grasses moss ferns lichens fungi mushrooms yeasts molds bacteria viruses germs microbes organisms creatures animals beasts wild domesticated tame trained trained dog cat horse cow pig sheep goat chicken duck goose turkey fish shrimp crab lobster clam oyster mussel scallop squid octopus jellyfish coral sponge algae seaweed kelp plankton zooplankton phytoplank protist protozoan amoeba paramecium euglena volvox spirogyra chlamydomonas diatom dinoflagellate red algal green algal brown alg blue-green bacteria cyanobacterium purple sulfur bacterial green sulfur bacterial iron oxidizing manganese oxidizing nitrogen fixing sulfate reducing methanogenic halophilic thermophilic acidophile alkaliphile psychrophile extremophile obligate aerobe facultative anaerobe microaerophile capnophile barotolerant piezotolerant osmotolerant xerotolerant radioresistant phototrophic chemolithoautotroph organoheterotoroph holo trophic mixotropic photoheterotorophy litho heterotorphyi autrophy bi otrophy symbiotic parasitic mutualistic commensalistic</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Teacher Secondary in Kuwait Kuwait City</dc:title>
  <dc:creator/>
  <dc:language>en</dc:language>
  <cp:keywords/>
  <dcterms:created xsi:type="dcterms:W3CDTF">2026-07-29T17:14:51Z</dcterms:created>
  <dcterms:modified xsi:type="dcterms:W3CDTF">2026-07-29T17:14:51Z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