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Secondary</w:t>
      </w:r>
      <w:r>
        <w:t xml:space="preserve"> </w:t>
      </w:r>
      <w:r>
        <w:t xml:space="preserve">Teacher</w:t>
      </w:r>
      <w:r>
        <w:t xml:space="preserve"> </w:t>
      </w:r>
      <w:r>
        <w:t xml:space="preserve">in</w:t>
      </w:r>
      <w:r>
        <w:t xml:space="preserve"> </w:t>
      </w:r>
      <w:r>
        <w:t xml:space="preserve">Malaysia</w:t>
      </w:r>
      <w:r>
        <w:t xml:space="preserve"> </w:t>
      </w:r>
      <w:r>
        <w:t xml:space="preserve">Kuala</w:t>
      </w:r>
      <w:r>
        <w:t xml:space="preserve"> </w:t>
      </w:r>
      <w:r>
        <w:t xml:space="preserve">Lumpur</w:t>
      </w:r>
    </w:p>
    <w:bookmarkStart w:id="25" w:name="Xb93ce6da6d298421465332ebe93c1ccabdfa114"/>
    <w:p>
      <w:pPr>
        <w:pStyle w:val="Heading1"/>
      </w:pPr>
      <w:r>
        <w:t xml:space="preserve">The Crucial Role of the Teacher Secondary in the Educational Landscape of Malaysia Kuala Lumpur</w:t>
      </w:r>
    </w:p>
    <w:p>
      <w:pPr>
        <w:pStyle w:val="FirstParagraph"/>
      </w:pPr>
      <w:r>
        <w:t xml:space="preserve">In the dynamic and rapidly evolving educational ecosystem of Southeast Asia, few regions command as much attention as Malaysia Kuala Lumpur. As the nation's capital and its primary economic hub, this city serves as a microcosm of modernity, tradition, and diverse cultural interaction. At the heart of this bustling metropolis lies a critical component responsible for shaping the future of its youth: the Teacher Secondary. The secondary teacher in Malaysia Kuala Lumpur is not merely an instructor of subjects; they are a mentor, a cultural bridge-builder, and a catalyst for national development. This essay explores the multifaceted role of the secondary teacher within this specific geographic and socio-economic context, highlighting their significance in navigating the complexities of modern education.</w:t>
      </w:r>
    </w:p>
    <w:bookmarkStart w:id="20" w:name="X9809d44888d9b4f952f735d7de3c25ba84edac3"/>
    <w:p>
      <w:pPr>
        <w:pStyle w:val="Heading2"/>
      </w:pPr>
      <w:r>
        <w:t xml:space="preserve">The Contextual Significance of Malaysia Kuala Lumpur</w:t>
      </w:r>
    </w:p>
    <w:p>
      <w:pPr>
        <w:pStyle w:val="FirstParagraph"/>
      </w:pPr>
      <w:r>
        <w:t xml:space="preserve">To understand the weight borne by a Teacher Secondary in this region, one must first appreciate the unique environment of Malaysia Kuala Lumpur. Unlike rural areas where educational challenges may revolve around infrastructure access, the urban landscape of Kuala Lumpur presents a different set of dynamics. It is a city characterized by high population density, significant economic disparity, and profound cultural diversity. Students in Kuala Lumpur come from varied backgrounds—ranging from affluent international communities to working-class families deeply rooted in Malay traditions. This diversity creates a vibrant but complex classroom environment.</w:t>
      </w:r>
    </w:p>
    <w:p>
      <w:pPr>
        <w:pStyle w:val="BodyText"/>
      </w:pPr>
      <w:r>
        <w:t xml:space="preserve">In this setting, the school is often a melting pot where students encounter peers of different ethnicities, religions, and socioeconomic statuses for the first time. The Teacher Secondary plays a pivotal role in facilitating social cohesion. They are tasked with ensuring that education remains inclusive and that no student feels marginalized due to their background. The urban intensity of Kuala Lumpur also means that schools are often under pressure to perform academically on national and international benchmarks, such as PISA (Programme for International Student Assessment). Consequently, the secondary teacher in Malaysia Kuala Lumpur operates under a microscope of accountability, balancing the need for rigorous academic standards with the necessity of holistic student well-being.</w:t>
      </w:r>
    </w:p>
    <w:bookmarkEnd w:id="20"/>
    <w:bookmarkStart w:id="21" w:name="X6588264b69037bdf63a2fcbf6f34cb7b462fe80"/>
    <w:p>
      <w:pPr>
        <w:pStyle w:val="Heading2"/>
      </w:pPr>
      <w:r>
        <w:t xml:space="preserve">Pedagogical Evolution and Curriculum Implementation</w:t>
      </w:r>
    </w:p>
    <w:p>
      <w:pPr>
        <w:pStyle w:val="FirstParagraph"/>
      </w:pPr>
      <w:r>
        <w:t xml:space="preserve">The role of the Teacher Secondary has undergone significant transformation over the last decade. Historically, teaching was viewed as a transmission of knowledge from teacher to student. However, in the current educational framework of Malaysia Kuala Lumpur, particularly under initiatives like the Malaysian Education Blueprint 2013-2025 and more recently the New Normal education strategies post-pandemic, pedagogy has shifted toward competency-based learning. Secondary teachers are now expected to foster critical thinking, creativity, and digital literacy.</w:t>
      </w:r>
    </w:p>
    <w:p>
      <w:pPr>
        <w:pStyle w:val="BodyText"/>
      </w:pPr>
      <w:r>
        <w:t xml:space="preserve">In Kuala Lumpur's secondary schools, technology is integrated deeply into the curriculum. The modern Teacher Secondary must be proficient in utilizing digital tools to enhance learning outcomes. This does not mean replacing traditional instruction but rather augmenting it with interactive simulations, online collaborative projects, and data-driven assessment methods. For instance, a science teacher might use virtual laboratories to demonstrate experiments that are too dangerous or expensive for physical classrooms. A literature teacher might utilize digital archives to provide students with broader contextual understanding of texts. This technological fluency is essential because the future workforce in Malaysia Kuala Lumpur's thriving tech sector demands employees who are adaptable and digitally native.</w:t>
      </w:r>
    </w:p>
    <w:bookmarkEnd w:id="21"/>
    <w:bookmarkStart w:id="22" w:name="counseling-and-psychosocial-support"/>
    <w:p>
      <w:pPr>
        <w:pStyle w:val="Heading2"/>
      </w:pPr>
      <w:r>
        <w:t xml:space="preserve">Counseling and Psychosocial Support</w:t>
      </w:r>
    </w:p>
    <w:p>
      <w:pPr>
        <w:pStyle w:val="FirstParagraph"/>
      </w:pPr>
      <w:r>
        <w:t xml:space="preserve">Beyond academics, the secondary years (ages 13 to 17) are a period of intense psychological development. Adolescents in Kuala Lumpur face unique pressures, including high parental expectations regarding academic achievement and the lure of digital distractions. The Teacher Secondary often assumes the role of a counselor and mentor. In many schools in Malaysia Kuala Lumpur, teachers are trained to identify signs of stress, anxiety, or bullying among students.</w:t>
      </w:r>
    </w:p>
    <w:p>
      <w:pPr>
        <w:pStyle w:val="BodyText"/>
      </w:pPr>
      <w:r>
        <w:t xml:space="preserve">This aspect of the job is particularly critical in an urban environment where peer pressure can be exacerbated by social media usage. A secondary teacher must create a safe space where students feel comfortable discussing their personal struggles. They act as a stabilizing force in the chaotic lives of teenagers, providing guidance on career choices, ethical decision-making, and emotional regulation. In the context of Malaysia Kuala Lumpur's multicultural society, teachers also play a key role in conflict resolution and promoting mutual respect among students of different races and religions. By modeling inclusive behavior and addressing biases directly in the classroom, they contribute significantly to maintaining national harmony.</w:t>
      </w:r>
    </w:p>
    <w:bookmarkEnd w:id="22"/>
    <w:bookmarkStart w:id="23" w:name="bridging-home-and-school-communities"/>
    <w:p>
      <w:pPr>
        <w:pStyle w:val="Heading2"/>
      </w:pPr>
      <w:r>
        <w:t xml:space="preserve">Bridging Home and School Communities</w:t>
      </w:r>
    </w:p>
    <w:p>
      <w:pPr>
        <w:pStyle w:val="FirstParagraph"/>
      </w:pPr>
      <w:r>
        <w:t xml:space="preserve">The relationship between the Teacher Secondary, parents, and the wider community is another defining feature of their role. In Malaysia Kuala Lumpur, parental involvement in education is often high but can sometimes be misguided by a sole focus on exam results rather than character development. Teachers must engage with parents to educate them on modern pedagogical methods and the importance of holistic development.</w:t>
      </w:r>
    </w:p>
    <w:p>
      <w:pPr>
        <w:pStyle w:val="BodyText"/>
      </w:pPr>
      <w:r>
        <w:t xml:space="preserve">Effective communication is key here. Teacher Secondary professionals organize meetings, provide regular feedback through digital platforms, and occasionally conduct home visits or community outreach programs. They serve as a bridge between the school's educational goals and the family's expectations. Furthermore, in a city with many international schools alongside national schools, there is an added layer of complexity in understanding different cultural approaches to parenting. The teacher must be culturally sensitive and adaptable, ensuring that communication is effective regardless of the parents' background.</w:t>
      </w:r>
    </w:p>
    <w:bookmarkEnd w:id="23"/>
    <w:bookmarkStart w:id="24" w:name="conclusion-the-architects-of-the-future"/>
    <w:p>
      <w:pPr>
        <w:pStyle w:val="Heading2"/>
      </w:pPr>
      <w:r>
        <w:t xml:space="preserve">Conclusion: The Architects of the Future</w:t>
      </w:r>
    </w:p>
    <w:p>
      <w:pPr>
        <w:pStyle w:val="FirstParagraph"/>
      </w:pPr>
      <w:r>
        <w:t xml:space="preserve">In conclusion, the Teacher Secondary in Malaysia Kuala Lumpur holds a position of immense responsibility and influence. They are not just conveyors of syllabus content but are architects of character and agents of social change. Operating in one of Asia's most dynamic cities, they navigate a landscape filled with both opportunities and challenges. From adapting to rapid technological changes to fostering unity among diverse student populations, their role is indispensable.</w:t>
      </w:r>
    </w:p>
    <w:p>
      <w:pPr>
        <w:pStyle w:val="BodyText"/>
      </w:pPr>
      <w:r>
        <w:t xml:space="preserve">The quality of education in Malaysia Kuala Lumpur is directly linked to the support, training, and respect given to these educators. As the nation continues its journey toward becoming a high-income nation with a knowledgeable society, the importance of the secondary teacher will only grow. They are shaping not just students who can pass exams, but citizens who can contribute meaningfully to Malaysia Kuala Lumpur's prosperity and stability. Therefore, investing in their professional development and well-being is not merely an educational concern but a strategic imperative for the future of Malaysia.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Secondary Teacher in Malaysia Kuala Lumpur</dc:title>
  <dc:creator/>
  <dc:language>en</dc:language>
  <cp:keywords/>
  <dcterms:created xsi:type="dcterms:W3CDTF">2026-07-29T19:19:11Z</dcterms:created>
  <dcterms:modified xsi:type="dcterms:W3CDTF">2026-07-29T19:19:11Z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