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Pakistan,</w:t>
      </w:r>
      <w:r>
        <w:t xml:space="preserve"> </w:t>
      </w:r>
      <w:r>
        <w:t xml:space="preserve">Islamabad</w:t>
      </w:r>
    </w:p>
    <w:bookmarkStart w:id="26" w:name="X9d2f820c6baa5236a2552cfa60458c7fc074247"/>
    <w:p>
      <w:pPr>
        <w:pStyle w:val="Heading1"/>
      </w:pPr>
      <w:r>
        <w:t xml:space="preserve">The Pillar of Progress: The Critical Role of Teacher Secondary Education in Islamabad, Pakistan</w:t>
      </w:r>
    </w:p>
    <w:p>
      <w:pPr>
        <w:pStyle w:val="FirstParagraph"/>
      </w:pPr>
      <w:r>
        <w:t xml:space="preserve">In the vast and complex educational landscape of Pakistan, the secondary level stands as a pivotal juncture in a student’s academic journey. It is during these formative years, typically spanning ages thirteen to eighteen, that adolescents transition from childhood to adulthood, developing critical cognitive skills and forming their professional aspirations. Central to this transformation is the Teacher Secondary educator. In the capital city of Islamabad, Pakistan—a hub of political power, diplomatic presence, and educational innovation—the role of secondary teachers has evolved significantly. This essay explores the multifaceted responsibilities, challenges, and opportunities associated with being a Teacher Secondary in Islamabad, highlighting how these educators serve as the backbone of national development.</w:t>
      </w:r>
    </w:p>
    <w:bookmarkStart w:id="20" w:name="Xcd6226175eb087cc985757bd63bf4f701277143"/>
    <w:p>
      <w:pPr>
        <w:pStyle w:val="Heading2"/>
      </w:pPr>
      <w:r>
        <w:t xml:space="preserve">The Strategic Importance of Secondary Education</w:t>
      </w:r>
    </w:p>
    <w:p>
      <w:pPr>
        <w:pStyle w:val="FirstParagraph"/>
      </w:pPr>
      <w:r>
        <w:t xml:space="preserve">Secondary education is often described as the bridge between basic schooling and higher education or workforce integration. In Pakistan, this stage determines whether students pursue intermediate studies to enter universities or vocational training for immediate employment. The curriculum at this level is rigorous, encompassing sciences, mathematics, humanities, and languages. Consequently the impact of a Teacher Secondary cannot be overstated; they are not merely conveyors of information but architects of future citizens. In Islamabad specifically where the federal government sets educational policies that often trickle down to provincial standards secondary teachers play a crucial role in implementing these reforms effectively.</w:t>
      </w:r>
    </w:p>
    <w:bookmarkEnd w:id="20"/>
    <w:bookmarkStart w:id="21" w:name="the-unique-context-of-islamabad"/>
    <w:p>
      <w:pPr>
        <w:pStyle w:val="Heading2"/>
      </w:pPr>
      <w:r>
        <w:t xml:space="preserve">The Unique Context of Islamabad</w:t>
      </w:r>
    </w:p>
    <w:p>
      <w:pPr>
        <w:pStyle w:val="FirstParagraph"/>
      </w:pPr>
      <w:r>
        <w:t xml:space="preserve">Islamabad, as the capital territory of Pakistan, presents a unique demographic and socio-economic context. Unlike other cities with deep historical roots or extreme economic disparities, Islamabad is characterized by a relatively educated populace government employees diplomats military personnel and private sector professionals. This environment creates a student body that is often more exposed to global perspectives yet still faces local challenges such as pressure for academic excellence and competition for limited seats in premier institutions like the National Defence University (NDFU) or the Superior University.</w:t>
      </w:r>
    </w:p>
    <w:p>
      <w:pPr>
        <w:pStyle w:val="BodyText"/>
      </w:pPr>
      <w:r>
        <w:t xml:space="preserve">In this setting, a Teacher Secondary must be more than just subject matter experts. They must act as mentors who can guide students through high-pressure environments. The presence of international schools alongside public sector colleges in Islamabad means that secondary teachers are often compared to global standards. This creates a dual expectation: maintaining local cultural values while embracing modern pedagogical techniques.</w:t>
      </w:r>
    </w:p>
    <w:bookmarkEnd w:id="21"/>
    <w:bookmarkStart w:id="22" w:name="evolving-pedagogical-roles"/>
    <w:p>
      <w:pPr>
        <w:pStyle w:val="Heading2"/>
      </w:pPr>
      <w:r>
        <w:t xml:space="preserve">Evolving Pedagogical Roles</w:t>
      </w:r>
    </w:p>
    <w:p>
      <w:pPr>
        <w:pStyle w:val="FirstParagraph"/>
      </w:pPr>
      <w:r>
        <w:t xml:space="preserve">The traditional model of teaching, where the teacher is the sole source of knowledge, has been rendered obsolete by the digital age. In Islamabad, access to technology is widespread. Therefore, modern secondary teachers are expected to integrate information and communication technology (ICT) into their lessons effectively. This involves using smart classrooms utilizing online resources and employing data-driven instruction methods.</w:t>
      </w:r>
    </w:p>
    <w:p>
      <w:pPr>
        <w:pStyle w:val="BodyText"/>
      </w:pPr>
      <w:r>
        <w:t xml:space="preserve">However technological integration is only one aspect of the contemporary Teacher Secondary role. There is a growing emphasis on critical thinking problem-solving and creativity—skills identified as essential for the 21st-century workforce. Teachers in Islamabad are increasingly tasked with facilitating discussions rather than dictating facts. For instance in a science class students might not just memorize formulas but engage in lab experiments that mimic real-world engineering challenges faced by Pakistani industries. This shift requires extensive professional development and continuous learning, which the provincial education departments and private institutions are increasingly prioritizing.</w:t>
      </w:r>
    </w:p>
    <w:bookmarkEnd w:id="22"/>
    <w:bookmarkStart w:id="23" w:name="challenges-facing-secondary-educators"/>
    <w:p>
      <w:pPr>
        <w:pStyle w:val="Heading2"/>
      </w:pPr>
      <w:r>
        <w:t xml:space="preserve">Challenges Facing Secondary Educators</w:t>
      </w:r>
    </w:p>
    <w:p>
      <w:pPr>
        <w:pStyle w:val="FirstParagraph"/>
      </w:pPr>
      <w:r>
        <w:t xml:space="preserve">Despite the advancements, Teacher Secondary in Pakistan face numerous hurdles. One significant challenge is resource disparity. While many schools in Islamabad’s affluent sectors have state-of-the-art facilities public sector schools often struggle with basic infrastructure including adequate laboratories libraries and even clean drinking water.</w:t>
      </w:r>
    </w:p>
    <w:p>
      <w:pPr>
        <w:pStyle w:val="BodyText"/>
      </w:pPr>
      <w:r>
        <w:t xml:space="preserve">Bureaucratic inefficiencies also pose a barrier. The hiring promotions and transfers of teachers are frequently subject to political influence rather than meritocratic principles. This can demotivate dedicated educators who feel that their efforts are not recognized or rewarded based on performance alone. Furthermore the curriculum in Pakistan has historically been criticized for being rote-heavy and lacking relevance to contemporary issues such as climate change digital literacy and civic responsibility.</w:t>
      </w:r>
    </w:p>
    <w:p>
      <w:pPr>
        <w:pStyle w:val="BodyText"/>
      </w:pPr>
      <w:r>
        <w:t xml:space="preserve">Another pressing issue is the societal pressure on teachers. In many communities there is an expectation that teachers will not only educate but also discipline students in a manner that aligns with conservative social norms. This can sometimes conflict with progressive educational goals aimed at fostering independence and critical inquiry among youth.</w:t>
      </w:r>
    </w:p>
    <w:bookmarkEnd w:id="23"/>
    <w:bookmarkStart w:id="24" w:name="X74dbb5111688e403a53e6b93a1b5fed0e716518"/>
    <w:p>
      <w:pPr>
        <w:pStyle w:val="Heading2"/>
      </w:pPr>
      <w:r>
        <w:t xml:space="preserve">The Path Forward: Professionalism and Policy Reform</w:t>
      </w:r>
    </w:p>
    <w:p>
      <w:pPr>
        <w:pStyle w:val="FirstParagraph"/>
      </w:pPr>
      <w:r>
        <w:t xml:space="preserve">To address these challenges a concerted effort is required from the government non-governmental organizations (NGOs) and the teaching profession itself. For Islamabad as a model capital city there is an opportunity to lead by example. The Islamabad Capital Territory (ICT) Education Department can implement stricter merit-based recruitment processes ensure regular professional development workshops and provide adequate funding for school infrastructure.</w:t>
      </w:r>
    </w:p>
    <w:p>
      <w:pPr>
        <w:pStyle w:val="BodyText"/>
      </w:pPr>
      <w:r>
        <w:t xml:space="preserve">Moreover empowering Teacher Secondary through unions that advocate for their rights and working conditions is essential. When teachers feel supported they are better equipped to support their students. Initiatives like the Teachers’ Training Centers established in various parts of Pakistan should be expanded with a specific focus on modern pedagogical strategies mental health support for educators and interdisciplinary teaching methods.</w:t>
      </w:r>
    </w:p>
    <w:bookmarkEnd w:id="24"/>
    <w:bookmarkStart w:id="25" w:name="conclusion"/>
    <w:p>
      <w:pPr>
        <w:pStyle w:val="Heading2"/>
      </w:pPr>
      <w:r>
        <w:t xml:space="preserve">Conclusion</w:t>
      </w:r>
    </w:p>
    <w:p>
      <w:pPr>
        <w:pStyle w:val="FirstParagraph"/>
      </w:pPr>
      <w:r>
        <w:t xml:space="preserve">In conclusion the role of Teacher Secondary in Islamabad is both challenging and profoundly rewarding. These educators are at the forefront of shaping Pakistan’s future. They navigate a complex landscape influenced by global trends local traditions political dynamics and technological advancements. While obstacles exist there is also immense potential for growth and improvement.</w:t>
      </w:r>
    </w:p>
    <w:p>
      <w:pPr>
        <w:pStyle w:val="BodyText"/>
      </w:pPr>
      <w:r>
        <w:t xml:space="preserve">As Pakistan moves towards greater economic stability and social cohesion the quality of secondary education will remain a critical determinant of success. By investing in their teachers providing them with the necessary resources and respecting their professionalism Pakistan can harness the full potential of its youth. In Islamabad this investment is not just a local initiative but a national imperative. The Teacher Secondary is indeed the pillar upon which modern Pakistan’s intellectual and moral future rests, demanding our utmost respect support and attention.</w:t>
      </w:r>
    </w:p>
    <w:p>
      <w:pPr>
        <w:pStyle w:val="BodyText"/>
      </w:pPr>
      <w:r>
        <w:t xml:space="preserve">This document serves as an analytical overview of secondary education dynamics in Islamabad, emphasizing the critical function of educators in national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Teacher Secondary Education in Pakistan, Islamabad</dc:title>
  <dc:creator/>
  <cp:keywords/>
  <dcterms:created xsi:type="dcterms:W3CDTF">2026-07-29T21:07:37Z</dcterms:created>
  <dcterms:modified xsi:type="dcterms:W3CDTF">2026-07-29T21:07:37Z</dcterms:modified>
</cp:coreProperties>
</file>

<file path=docProps/custom.xml><?xml version="1.0" encoding="utf-8"?>
<Properties xmlns="http://schemas.openxmlformats.org/officeDocument/2006/custom-properties" xmlns:vt="http://schemas.openxmlformats.org/officeDocument/2006/docPropsVTypes"/>
</file>