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Pakistan</w:t>
      </w:r>
      <w:r>
        <w:t xml:space="preserve"> </w:t>
      </w:r>
      <w:r>
        <w:t xml:space="preserve">Karachi</w:t>
      </w:r>
    </w:p>
    <w:bookmarkStart w:id="26" w:name="X3c955276046b9859e19ea1a32d572711c30e74c"/>
    <w:p>
      <w:pPr>
        <w:pStyle w:val="Heading1"/>
      </w:pPr>
      <w:r>
        <w:t xml:space="preserve">The Crucial Role of the Secondary Teacher in Pakistan Karachi</w:t>
      </w:r>
    </w:p>
    <w:bookmarkStart w:id="20" w:name="introduction"/>
    <w:p>
      <w:pPr>
        <w:pStyle w:val="Heading2"/>
      </w:pPr>
      <w:r>
        <w:rPr>
          <w:u w:val="single"/>
        </w:rPr>
        <w:t xml:space="preserve">Introduction</w:t>
      </w:r>
    </w:p>
    <w:p>
      <w:pPr>
        <w:pStyle w:val="FirstParagraph"/>
      </w:pPr>
      <w:r>
        <w:t xml:space="preserve">The education system is the backbone of any nation, serving as the primary engine for social mobility, economic growth, and cultural preservation. In Pakistan, this educational infrastructure faces unique challenges and opportunities. At the heart of this system stands the educator, specifically those who teach at the secondary level. This essay explores the vital role of a</w:t>
      </w:r>
      <w:r>
        <w:t xml:space="preserve"> </w:t>
      </w:r>
      <w:r>
        <w:rPr>
          <w:bCs/>
          <w:b/>
        </w:rPr>
        <w:t xml:space="preserve">Teacher Secondary</w:t>
      </w:r>
      <w:r>
        <w:t xml:space="preserve">, particularly within one of South Asia's most dynamic and complex urban landscapes:</w:t>
      </w:r>
      <w:r>
        <w:t xml:space="preserve"> </w:t>
      </w:r>
      <w:r>
        <w:rPr>
          <w:bCs/>
          <w:b/>
        </w:rPr>
        <w:t xml:space="preserve">Pakistan Karachi</w:t>
      </w:r>
      <w:r>
        <w:t xml:space="preserve">. Karachi, often referred to as "City of Lights," is not only the economic hub of Pakistan but also a melting pot of diverse cultures, languages, and socio-economic classes. The secondary teacher in this environment plays a multifaceted role that extends far beyond academic instruction; they are mentors, disciplinarians, cultural navigators, and agents of change.</w:t>
      </w:r>
    </w:p>
    <w:bookmarkEnd w:id="20"/>
    <w:bookmarkStart w:id="21" w:name="the-urban-context-of-karachi"/>
    <w:p>
      <w:pPr>
        <w:pStyle w:val="Heading2"/>
      </w:pPr>
      <w:r>
        <w:rPr>
          <w:u w:val="single"/>
        </w:rPr>
        <w:t xml:space="preserve">The Urban Context of Karachi</w:t>
      </w:r>
    </w:p>
    <w:p>
      <w:pPr>
        <w:pStyle w:val="FirstParagraph"/>
      </w:pPr>
      <w:r>
        <w:t xml:space="preserve">To understand the significance of the secondary teacher in Karachi, one must first appreciate the city's unique demographics. Karachi is home to millions of people from various provinces across Pakistan, including Sindh, Punjab, Khyber Pakhtunkhwa, and Balochistan. This diversity brings a rich tapestry of traditions but also presents linguistic and cultural barriers. For a</w:t>
      </w:r>
      <w:r>
        <w:t xml:space="preserve"> </w:t>
      </w:r>
      <w:r>
        <w:rPr>
          <w:bCs/>
          <w:b/>
        </w:rPr>
        <w:t xml:space="preserve">Teacher Secondary</w:t>
      </w:r>
      <w:r>
        <w:t xml:space="preserve">, the classroom in Karachi is often microcosm of this national diversity. Students may speak Urdu, Sindhi, Punjabi, Pashto, or English as their first language. The teacher must therefore possess strong communication skills and cultural sensitivity to bridge these gaps.</w:t>
      </w:r>
    </w:p>
    <w:p>
      <w:pPr>
        <w:pStyle w:val="BodyText"/>
      </w:pPr>
      <w:r>
        <w:t xml:space="preserve">Furthermore, Karachi is characterized by stark contrasts in wealth and infrastructure. On one side are affluent suburbs with state-of-the-art facilities; on the other are densely populated informal settlements with limited access to basic services. A secondary teacher operating in this environment must be adaptable, often working under resource-constrained conditions while maintaining high academic standards. The pressure is immense, as education is seen by many families in Karachi as the only viable path out of poverty and into professional stability.</w:t>
      </w:r>
    </w:p>
    <w:bookmarkEnd w:id="21"/>
    <w:bookmarkStart w:id="22" w:name="X099a04e39764ef947048080700cd22f5e2a7a49"/>
    <w:p>
      <w:pPr>
        <w:pStyle w:val="Heading2"/>
      </w:pPr>
      <w:r>
        <w:rPr>
          <w:u w:val="single"/>
        </w:rPr>
        <w:t xml:space="preserve">Academic Rigor and Curriculum Implementation</w:t>
      </w:r>
    </w:p>
    <w:p>
      <w:pPr>
        <w:pStyle w:val="FirstParagraph"/>
      </w:pPr>
      <w:r>
        <w:t xml:space="preserve">The secondary stage (grades 9-12) is a critical transitional period in the educational journey. It bridges the gap between general education and specialized higher education or vocational training. In Pakistan, this stage culminates in high school examinations conducted by various boards, such as the Karachi Board of Intermediate and Secondary Education (KBISE). The</w:t>
      </w:r>
      <w:r>
        <w:t xml:space="preserve"> </w:t>
      </w:r>
      <w:r>
        <w:rPr>
          <w:bCs/>
          <w:b/>
        </w:rPr>
        <w:t xml:space="preserve">Teacher Secondary</w:t>
      </w:r>
      <w:r>
        <w:t xml:space="preserve"> </w:t>
      </w:r>
      <w:r>
        <w:t xml:space="preserve">is responsible for delivering a rigorous curriculum that aligns with national educational standards while addressing local needs.</w:t>
      </w:r>
    </w:p>
    <w:p>
      <w:pPr>
        <w:pStyle w:val="BodyText"/>
      </w:pPr>
      <w:r>
        <w:t xml:space="preserve">This role requires deep subject matter expertise. Whether teaching mathematics, science, literature, or social studies, the secondary teacher must ensure that students grasp complex concepts that will be tested in board exams. However, rote memorization is increasingly being replaced by a focus on critical thinking and analytical skills. The modern teacher in Karachi is expected to facilitate learning rather than simply lecture. This shift requires professional development and ongoing support from educational institutions and the government.</w:t>
      </w:r>
    </w:p>
    <w:bookmarkEnd w:id="22"/>
    <w:bookmarkStart w:id="23" w:name="social-responsibility-and-moral-guidance"/>
    <w:p>
      <w:pPr>
        <w:pStyle w:val="Heading2"/>
      </w:pPr>
      <w:r>
        <w:rPr>
          <w:u w:val="single"/>
        </w:rPr>
        <w:t xml:space="preserve">Social Responsibility and Moral Guidance</w:t>
      </w:r>
    </w:p>
    <w:p>
      <w:pPr>
        <w:pStyle w:val="FirstParagraph"/>
      </w:pPr>
      <w:r>
        <w:t xml:space="preserve">In addition to academic duties, secondary teachers in Karachi serve as moral compasses for young adolescents. Adolescence is a time of identity formation, and students are highly susceptible to peer pressure, social media influences, and societal expectations. In a fast-paced urban environment like Karachi, where traditional community structures are sometimes fragmented by migration and urbanization, the teacher often fills the void left by extended family networks.</w:t>
      </w:r>
    </w:p>
    <w:p>
      <w:pPr>
        <w:pStyle w:val="BodyText"/>
      </w:pPr>
      <w:r>
        <w:t xml:space="preserve">The</w:t>
      </w:r>
      <w:r>
        <w:t xml:space="preserve"> </w:t>
      </w:r>
      <w:r>
        <w:rPr>
          <w:bCs/>
          <w:b/>
        </w:rPr>
        <w:t xml:space="preserve">Teacher Secondary</w:t>
      </w:r>
      <w:r>
        <w:t xml:space="preserve"> </w:t>
      </w:r>
      <w:r>
        <w:t xml:space="preserve">is tasked with instilling values such as integrity, discipline, respect for diversity, and civic responsibility. They must navigate sensitive topics related to gender equality, religious tolerance, and national unity. In a city that has faced significant security challenges in the past two decades, promoting peace and harmony through education is not just an academic goal but a social necessity. Teachers act as role models, demonstrating how individuals from different backgrounds can coexist and collaborate for the betterment of society.</w:t>
      </w:r>
    </w:p>
    <w:bookmarkEnd w:id="23"/>
    <w:bookmarkStart w:id="24" w:name="challenges-faced-by-teachers-in-karachi"/>
    <w:p>
      <w:pPr>
        <w:pStyle w:val="Heading2"/>
      </w:pPr>
      <w:r>
        <w:rPr>
          <w:u w:val="single"/>
        </w:rPr>
        <w:t xml:space="preserve">Challenges Faced by Teachers in Karachi</w:t>
      </w:r>
    </w:p>
    <w:p>
      <w:pPr>
        <w:pStyle w:val="FirstParagraph"/>
      </w:pPr>
      <w:r>
        <w:t xml:space="preserve">Despite their critical role, secondary teachers in Karachi face numerous challenges. Overcrowded classrooms are a common issue, with some classes having fifty or more students. This makes personalized attention difficult and increases the administrative burden on educators. Additionally, there is often a disparity in resources between public and private schools. Public school teachers frequently lack access to modern teaching aids, libraries, and laboratories.</w:t>
      </w:r>
    </w:p>
    <w:p>
      <w:pPr>
        <w:pStyle w:val="BodyText"/>
      </w:pPr>
      <w:r>
        <w:t xml:space="preserve">Socio-economic pressures also affect both teachers and students. Economic instability can lead to teacher absenteeism or low morale, while students may face distractions due to family financial hardships. The safety of commuting to school is another concern in a sprawling metropolis like Karachi. Despite these hurdles, many teachers remain dedicated, driven by a passion for education and a desire to make a difference in the lives of their students.</w:t>
      </w:r>
    </w:p>
    <w:bookmarkEnd w:id="24"/>
    <w:bookmarkStart w:id="25" w:name="conclusion"/>
    <w:p>
      <w:pPr>
        <w:pStyle w:val="Heading2"/>
      </w:pPr>
      <w:r>
        <w:rPr>
          <w:u w:val="single"/>
        </w:rPr>
        <w:t xml:space="preserve">Conclusion</w:t>
      </w:r>
    </w:p>
    <w:p>
      <w:pPr>
        <w:pStyle w:val="FirstParagraph"/>
      </w:pPr>
      <w:r>
        <w:t xml:space="preserve">In conclusion, the secondary teacher in Pakistan Karachi is an indispensable figure in the nation's development narrative. They operate at the intersection of academic rigor and social responsibility, navigating a complex urban landscape filled with diversity and challenge. By delivering quality education, fostering critical thinking, and providing moral guidance, these educators shape the future leaders of Pakistan.</w:t>
      </w:r>
    </w:p>
    <w:p>
      <w:pPr>
        <w:pStyle w:val="BodyText"/>
      </w:pPr>
      <w:r>
        <w:t xml:space="preserve">To support this crucial workforce, there is a need for enhanced professional development programs, improved working conditions, and greater investment in educational infrastructure. Recognizing the unique context of Karachi allows for more targeted interventions that empower teachers to thrive. Ultimately, investing in secondary education is an investment in the stability and prosperity of Karachi and Pakistan as a whole. The</w:t>
      </w:r>
      <w:r>
        <w:t xml:space="preserve"> </w:t>
      </w:r>
      <w:r>
        <w:rPr>
          <w:bCs/>
          <w:b/>
        </w:rPr>
        <w:t xml:space="preserve">Teacher Secondary</w:t>
      </w:r>
      <w:r>
        <w:t xml:space="preserve">, therefore, is not just a conduit for knowledge but a pillar of societal transformation.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Pakistan Karachi</dc:title>
  <dc:creator/>
  <dc:language>en</dc:language>
  <cp:keywords/>
  <dcterms:created xsi:type="dcterms:W3CDTF">2026-07-29T10:37:27Z</dcterms:created>
  <dcterms:modified xsi:type="dcterms:W3CDTF">2026-07-29T10:37:27Z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