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Teacher</w:t>
      </w:r>
      <w:r>
        <w:t xml:space="preserve"> </w:t>
      </w:r>
      <w:r>
        <w:t xml:space="preserve">Secondary</w:t>
      </w:r>
      <w:r>
        <w:t xml:space="preserve"> </w:t>
      </w:r>
      <w:r>
        <w:t xml:space="preserve">Education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3" w:name="X4ad43ba6afdd04af5125ecec9fd81cf39be6423"/>
    <w:p>
      <w:pPr>
        <w:pStyle w:val="Heading1"/>
      </w:pPr>
      <w:r>
        <w:t xml:space="preserve">The Role and Impact of Teacher Secondary Education in Qatar Doha</w:t>
      </w:r>
    </w:p>
    <w:p>
      <w:pPr>
        <w:pStyle w:val="FirstParagraph"/>
      </w:pPr>
      <w:r>
        <w:t xml:space="preserve">In the rapidly evolving landscape of global education, the role of secondary teachers stands as a pivotal element in shaping the future generation. Nowhere is this more evident than in</w:t>
      </w:r>
      <w:r>
        <w:t xml:space="preserve"> </w:t>
      </w:r>
      <w:r>
        <w:rPr>
          <w:bCs/>
          <w:b/>
        </w:rPr>
        <w:t xml:space="preserve">Qatar Doha</w:t>
      </w:r>
      <w:r>
        <w:t xml:space="preserve">, a city that has transformed itself into a hub of innovation, culture, and academic excellence over the past two decades. As</w:t>
      </w:r>
      <w:r>
        <w:t xml:space="preserve"> </w:t>
      </w:r>
      <w:r>
        <w:rPr>
          <w:bCs/>
          <w:b/>
        </w:rPr>
        <w:t xml:space="preserve">Qatar Doha</w:t>
      </w:r>
      <w:r>
        <w:t xml:space="preserve"> </w:t>
      </w:r>
      <w:r>
        <w:t xml:space="preserve">continues to implement its National Vision 2030, which places human development at the core of its progress, the importance of qualified and dedicated</w:t>
      </w:r>
      <w:r>
        <w:t xml:space="preserve"> </w:t>
      </w:r>
      <w:r>
        <w:rPr>
          <w:bCs/>
          <w:b/>
        </w:rPr>
        <w:t xml:space="preserve">Teacher Secondary</w:t>
      </w:r>
      <w:r>
        <w:t xml:space="preserve"> </w:t>
      </w:r>
      <w:r>
        <w:t xml:space="preserve">professionals cannot be overstated. This essay explores the critical functions, challenges, and opportunities faced by secondary educators in this dynamic region.</w:t>
      </w:r>
    </w:p>
    <w:bookmarkStart w:id="20" w:name="Xc9fe0411cdde993c8b421e00b2d351b387289d2"/>
    <w:p>
      <w:pPr>
        <w:pStyle w:val="Heading2"/>
      </w:pPr>
      <w:r>
        <w:t xml:space="preserve">The Strategic Context: Education as a Pillar of National Vision</w:t>
      </w:r>
    </w:p>
    <w:p>
      <w:pPr>
        <w:pStyle w:val="FirstParagraph"/>
      </w:pPr>
      <w:r>
        <w:rPr>
          <w:bCs/>
          <w:b/>
        </w:rPr>
        <w:t xml:space="preserve">Qatar Doha</w:t>
      </w:r>
      <w:r>
        <w:t xml:space="preserve"> </w:t>
      </w:r>
      <w:r>
        <w:t xml:space="preserve">is not merely a geographical location; it is a symbol of ambitious transformation. The nation’s leadership has recognized that sustainable development relies heavily on the quality of its educational infrastructure. At the heart of this infrastructure are the teachers, particularly those operating at the secondary level. Secondary education serves as the crucial bridge between foundational learning and higher education or workforce entry. In</w:t>
      </w:r>
      <w:r>
        <w:t xml:space="preserve"> </w:t>
      </w:r>
      <w:r>
        <w:rPr>
          <w:bCs/>
          <w:b/>
        </w:rPr>
        <w:t xml:space="preserve">Qatar Doha</w:t>
      </w:r>
      <w:r>
        <w:t xml:space="preserve">, where students often navigate a multicultural environment with access to world-class institutions such as Education City,</w:t>
      </w:r>
      <w:r>
        <w:t xml:space="preserve"> </w:t>
      </w:r>
      <w:r>
        <w:rPr>
          <w:bCs/>
          <w:b/>
        </w:rPr>
        <w:t xml:space="preserve">Teacher Secondary</w:t>
      </w:r>
      <w:r>
        <w:t xml:space="preserve"> </w:t>
      </w:r>
      <w:r>
        <w:t xml:space="preserve">figures are tasked with preparing youth for global citizenship while preserving local cultural values.</w:t>
      </w:r>
    </w:p>
    <w:p>
      <w:pPr>
        <w:pStyle w:val="BodyText"/>
      </w:pPr>
      <w:r>
        <w:t xml:space="preserve">The Ministry of Education and Higher Education in Qatar has invested significantly in curriculum reforms, infrastructure upgrades, and professional development programs. These initiatives are designed to empower</w:t>
      </w:r>
      <w:r>
        <w:t xml:space="preserve"> </w:t>
      </w:r>
      <w:r>
        <w:rPr>
          <w:bCs/>
          <w:b/>
        </w:rPr>
        <w:t xml:space="preserve">Teacher Secondary</w:t>
      </w:r>
      <w:r>
        <w:t xml:space="preserve"> </w:t>
      </w:r>
      <w:r>
        <w:t xml:space="preserve">professionals to meet the demands of a modernized educational system. The goal is not only academic rigor but also the cultivation of critical thinking, creativity, and digital literacy among students.</w:t>
      </w:r>
    </w:p>
    <w:bookmarkEnd w:id="20"/>
    <w:bookmarkStart w:id="21" w:name="X0be9ab5f0d5b5648201633e98c4d50ffcd79d5b"/>
    <w:p>
      <w:pPr>
        <w:pStyle w:val="Heading2"/>
      </w:pPr>
      <w:r>
        <w:t xml:space="preserve">The Multifaceted Role of Teacher Secondary in Qatar Doha</w:t>
      </w:r>
    </w:p>
    <w:p>
      <w:pPr>
        <w:pStyle w:val="FirstParagraph"/>
      </w:pPr>
      <w:r>
        <w:t xml:space="preserve">The responsibilities of a</w:t>
      </w:r>
      <w:r>
        <w:t xml:space="preserve"> </w:t>
      </w:r>
      <w:r>
        <w:rPr>
          <w:bCs/>
          <w:b/>
        </w:rPr>
        <w:t xml:space="preserve">Teacher Secondary</w:t>
      </w:r>
      <w:r>
        <w:t xml:space="preserve"> </w:t>
      </w:r>
      <w:r>
        <w:t xml:space="preserve">in</w:t>
      </w:r>
      <w:r>
        <w:t xml:space="preserve"> </w:t>
      </w:r>
      <w:r>
        <w:rPr>
          <w:bCs/>
          <w:b/>
        </w:rPr>
        <w:t xml:space="preserve">Qatar Doha</w:t>
      </w:r>
      <w:r>
        <w:t xml:space="preserve"> </w:t>
      </w:r>
      <w:r>
        <w:t xml:space="preserve">extend far beyond the transmission of subject-specific knowledge. In an era characterized by technological advancement and shifting societal norms, secondary teachers act as mentors, facilitators, and cultural bridges.</w:t>
      </w:r>
    </w:p>
    <w:p>
      <w:pPr>
        <w:numPr>
          <w:ilvl w:val="0"/>
          <w:numId w:val="1001"/>
        </w:numPr>
        <w:pStyle w:val="Compact"/>
      </w:pPr>
      <w:r>
        <w:rPr>
          <w:bCs/>
          <w:b/>
        </w:rPr>
        <w:t xml:space="preserve">Mentorship and Guidance:</w:t>
      </w:r>
      <w:r>
        <w:t xml:space="preserve"> </w:t>
      </w:r>
      <w:r>
        <w:t xml:space="preserve">Secondary students are at a developmental stage where they begin to form their identities and career aspirations. Teachers in</w:t>
      </w:r>
      <w:r>
        <w:t xml:space="preserve"> </w:t>
      </w:r>
      <w:r>
        <w:rPr>
          <w:bCs/>
          <w:b/>
        </w:rPr>
        <w:t xml:space="preserve">Qatar Doha</w:t>
      </w:r>
      <w:r>
        <w:t xml:space="preserve"> </w:t>
      </w:r>
      <w:r>
        <w:t xml:space="preserve">provide essential guidance, helping students navigate academic choices, personal challenges, and future planning.</w:t>
      </w:r>
    </w:p>
    <w:p>
      <w:pPr>
        <w:numPr>
          <w:ilvl w:val="0"/>
          <w:numId w:val="1001"/>
        </w:numPr>
        <w:pStyle w:val="Compact"/>
      </w:pPr>
      <w:r>
        <w:rPr>
          <w:bCs/>
          <w:b/>
        </w:rPr>
        <w:t xml:space="preserve">Cultural Integration:</w:t>
      </w:r>
      <w:r>
        <w:t xml:space="preserve"> </w:t>
      </w:r>
      <w:r>
        <w:t xml:space="preserve">Given the diverse demographic composition of</w:t>
      </w:r>
      <w:r>
        <w:t xml:space="preserve"> </w:t>
      </w:r>
      <w:r>
        <w:rPr>
          <w:bCs/>
          <w:b/>
        </w:rPr>
        <w:t xml:space="preserve">Qatar Doha</w:t>
      </w:r>
      <w:r>
        <w:t xml:space="preserve">, with a significant population of expatriates alongside Qatari nationals, secondary teachers play a vital role in fostering an inclusive environment. They help students appreciate diversity while instilling pride in Qatar’s heritage and Islamic values.</w:t>
      </w:r>
    </w:p>
    <w:p>
      <w:pPr>
        <w:numPr>
          <w:ilvl w:val="0"/>
          <w:numId w:val="1001"/>
        </w:numPr>
        <w:pStyle w:val="Compact"/>
      </w:pPr>
      <w:r>
        <w:rPr>
          <w:bCs/>
          <w:b/>
        </w:rPr>
        <w:t xml:space="preserve">Innovation and Technology Integration:</w:t>
      </w:r>
      <w:r>
        <w:t xml:space="preserve"> </w:t>
      </w:r>
      <w:r>
        <w:t xml:space="preserve">With smart classrooms and digital learning platforms becoming standard in many schools across</w:t>
      </w:r>
      <w:r>
        <w:t xml:space="preserve"> </w:t>
      </w:r>
      <w:r>
        <w:rPr>
          <w:bCs/>
          <w:b/>
        </w:rPr>
        <w:t xml:space="preserve">Qatar Doha</w:t>
      </w:r>
      <w:r>
        <w:t xml:space="preserve">, secondary teachers must be proficient in educational technology. They are expected to integrate tools such as artificial intelligence, virtual reality, and collaborative online platforms to enhance engagement.</w:t>
      </w:r>
    </w:p>
    <w:p>
      <w:pPr>
        <w:numPr>
          <w:ilvl w:val="0"/>
          <w:numId w:val="1001"/>
        </w:numPr>
        <w:pStyle w:val="Compact"/>
      </w:pPr>
      <w:r>
        <w:rPr>
          <w:bCs/>
          <w:b/>
        </w:rPr>
        <w:t xml:space="preserve">Critical Thinking Development:</w:t>
      </w:r>
      <w:r>
        <w:t xml:space="preserve"> </w:t>
      </w:r>
      <w:r>
        <w:t xml:space="preserve">Moving away from rote memorization, the educational framework in Qatar encourages inquiry-based learning. Secondary teachers design curricula that challenge students to analyze information critically, solve complex problems, and engage in meaningful discussions.</w:t>
      </w:r>
    </w:p>
    <w:p>
      <w:pPr>
        <w:pStyle w:val="FirstParagraph"/>
      </w:pPr>
      <w:r>
        <w:t xml:space="preserve">Despite significant progress, secondary educators in</w:t>
      </w:r>
      <w:r>
        <w:t xml:space="preserve"> </w:t>
      </w:r>
      <w:r>
        <w:rPr>
          <w:bCs/>
          <w:b/>
        </w:rPr>
        <w:t xml:space="preserve">Qatar Doha</w:t>
      </w:r>
      <w:r>
        <w:rPr>
          <w:iCs/>
          <w:i/>
        </w:rPr>
        <w:t xml:space="preserve">face several challenges that require attention. One major issue is the need for continuous professional development. As curricula evolve and new pedagogical approaches emerge, teachers must undergo regular training to remain effective.</w:t>
      </w:r>
    </w:p>
    <w:p>
      <w:pPr>
        <w:pStyle w:val="BodyText"/>
      </w:pPr>
      <w:r>
        <w:rPr>
          <w:iCs/>
          <w:i/>
        </w:rPr>
        <w:t xml:space="preserve">Additionally, managing diverse classroom dynamics can be demanding. In many schools in Qatar Doha, students come from varied linguistic and cultural backgrounds. Teachers must employ differentiated instruction strategies to ensure that all students, regardless of their native language or prior educational experience, can succeed.</w:t>
      </w:r>
    </w:p>
    <w:p>
      <w:pPr>
        <w:pStyle w:val="BodyText"/>
      </w:pPr>
      <w:r>
        <w:rPr>
          <w:iCs/>
          <w:i/>
        </w:rPr>
        <w:t xml:space="preserve">Furthermore, the high expectations placed on secondary education institutions in a competitive global landscape can lead to stress among educators. Balancing administrative duties with instructional responsibilities requires robust support systems and reasonable workloads to prevent burnout.</w:t>
      </w:r>
    </w:p>
    <w:bookmarkEnd w:id="21"/>
    <w:bookmarkStart w:id="22" w:name="section"/>
    <w:p>
      <w:pPr>
        <w:pStyle w:val="Heading2"/>
      </w:pPr>
    </w:p>
    <w:p>
      <w:pPr>
        <w:pStyle w:val="FirstParagraph"/>
      </w:pPr>
      <w:r>
        <w:t xml:space="preserve">The future holds promising opportunities for secondary teachers in Qatar Doha. The ongoing expansion of international partnerships, such as those facilitated by Education City, allows local educators to collaborate with world-renowned universities and researchers. This exposure provides unique professional development pathways and encourages innovative teaching practices.</w:t>
      </w:r>
    </w:p>
    <w:p>
      <w:pPr>
        <w:pStyle w:val="BodyText"/>
      </w:pPr>
      <w:r>
        <w:rPr>
          <w:iCs/>
          <w:i/>
        </w:rPr>
        <w:t xml:space="preserve">Moreover, the government’s commitment to increasing Qatariization in the workforce presents significant opportunities for national educators. By empowering Qatari nationals to take on leadership roles in secondary schools, Qatar Doha ensures that future generations are guided by individuals who deeply understand local context and values.</w:t>
      </w:r>
    </w:p>
    <w:p>
      <w:pPr>
        <w:pStyle w:val="BodyText"/>
      </w:pPr>
      <w:r>
        <w:rPr>
          <w:iCs/>
          <w:i/>
        </w:rPr>
        <w:t xml:space="preserve">Investment in STEM (Science, Technology, Engineering, and Mathematics) education also offers exciting avenues for secondary teachers. As Qatar seeks to diversify its economy beyond energy sectors, there is a growing demand for educators who can inspire students toward careers in science and technology.</w:t>
      </w:r>
    </w:p>
    <w:p>
      <w:pPr>
        <w:pStyle w:val="BodyText"/>
      </w:pPr>
      <w:r>
        <w:t xml:space="preserve">In conclusion, the impact of</w:t>
      </w:r>
      <w:r>
        <w:t xml:space="preserve"> </w:t>
      </w:r>
      <w:r>
        <w:rPr>
          <w:bCs/>
          <w:b/>
        </w:rPr>
        <w:t xml:space="preserve">Teacher Secondary</w:t>
      </w:r>
      <w:r>
        <w:t xml:space="preserve"> </w:t>
      </w:r>
      <w:r>
        <w:t xml:space="preserve">education in</w:t>
      </w:r>
      <w:r>
        <w:t xml:space="preserve"> </w:t>
      </w:r>
      <w:r>
        <w:rPr>
          <w:bCs/>
          <w:b/>
        </w:rPr>
        <w:t xml:space="preserve">Qatar Doha</w:t>
      </w:r>
      <w:r>
        <w:rPr>
          <w:iCs/>
          <w:i/>
        </w:rPr>
        <w:t xml:space="preserve">is profound and far-reaching. These educators are not just instructors; they are architects of the nation’s future, shaping minds that will drive Qatar’s progress in the 21st century. As challenges arise, so too do opportunities for growth through technology, international collaboration, and policy support.</w:t>
      </w:r>
    </w:p>
    <w:p>
      <w:pPr>
        <w:pStyle w:val="BodyText"/>
      </w:pPr>
      <w:r>
        <w:rPr>
          <w:iCs/>
          <w:i/>
        </w:rPr>
        <w:t xml:space="preserve">For</w:t>
      </w:r>
      <w:r>
        <w:rPr>
          <w:iCs/>
          <w:i/>
        </w:rPr>
        <w:t xml:space="preserve"> </w:t>
      </w:r>
      <w:r>
        <w:rPr>
          <w:bCs/>
          <w:b/>
          <w:iCs/>
          <w:i/>
        </w:rPr>
        <w:t xml:space="preserve">Qatar Doha</w:t>
      </w:r>
      <w:r>
        <w:rPr>
          <w:iCs/>
          <w:i/>
        </w:rPr>
        <w:t xml:space="preserve">, continuing to prioritize teacher quality, well-being, and professional development is essential to achieving its National Vision 2030 goals. By investing in secondary education and supporting the professionals who deliver it, Qatar ensures that its youth are equipped with the knowledge, skills, and values necessary to thrive in an interconnected world.</w:t>
      </w:r>
    </w:p>
    <w:p>
      <w:pPr>
        <w:pStyle w:val="BodyText"/>
      </w:pPr>
      <w:r>
        <w:rPr>
          <w:iCs/>
          <w:i/>
        </w:rPr>
        <w:t xml:space="preserve">Ultimately, the success of educational reforms in</w:t>
      </w:r>
      <w:r>
        <w:rPr>
          <w:iCs/>
          <w:i/>
        </w:rPr>
        <w:t xml:space="preserve"> </w:t>
      </w:r>
      <w:r>
        <w:rPr>
          <w:bCs/>
          <w:b/>
          <w:iCs/>
          <w:i/>
        </w:rPr>
        <w:t xml:space="preserve">Qatar Doha</w:t>
      </w:r>
      <w:r>
        <w:rPr>
          <w:iCs/>
          <w:i/>
          <w:iCs/>
          <w:i/>
        </w:rPr>
        <w:t xml:space="preserve">depends on the dedication and competence of its secondary teachers. Recognizing their contributions, addressing their challenges, and enhancing their capabilities will secure a bright future for both educators and students alike.</w:t>
      </w:r>
    </w:p>
    <w:p>
      <w:pPr>
        <w:pStyle w:val="BodyText"/>
      </w:pP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Teacher Secondary Education in Qatar Doha</dc:title>
  <dc:creator/>
  <dc:language>en</dc:language>
  <cp:keywords/>
  <dcterms:created xsi:type="dcterms:W3CDTF">2026-07-29T10:29:49Z</dcterms:created>
  <dcterms:modified xsi:type="dcterms:W3CDTF">2026-07-29T10:29:49Z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