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Senegal</w:t>
      </w:r>
      <w:r>
        <w:t xml:space="preserve"> </w:t>
      </w:r>
      <w:r>
        <w:t xml:space="preserve">Dakar</w:t>
      </w:r>
    </w:p>
    <w:bookmarkStart w:id="25" w:name="X42caa533dfa6f729d4f6f584ebc44705790af44"/>
    <w:p>
      <w:pPr>
        <w:pStyle w:val="Heading1"/>
      </w:pPr>
      <w:r>
        <w:t xml:space="preserve">The Pillar of Progress: Secondary Teachers in the Educational Ecosystem of Senegal Dakar</w:t>
      </w:r>
    </w:p>
    <w:p>
      <w:pPr>
        <w:pStyle w:val="FirstParagraph"/>
      </w:pPr>
      <w:r>
        <w:t xml:space="preserve">In the vibrant, bustling heart of West Africa lies Dakar, a city that serves as not only the political and economic capital of Senegal but also a beacon for educational aspiration in Francophone Africa. Within this dynamic metropolis, amidst modern high-rises and historic neighborhoods like Plateau and Mermoz, exists a critical institution that forms the backbone of societal development: the secondary school. At the center of this institution stands an individual who bears immense responsibility, influence, and pressure: the Teacher Secondary. As Senegal Dakar continues to evolve into a major hub for technology, business, and culture within Africa's rising economies (the "next 11" countries), the role of these educators transcends mere instruction. They are cultural transmitters, social stabilizers, and architects of the future intellectual elite. This essay explores the multifaceted nature of being a Teacher Secondary in Senegal Dakar, examining their pedagogical challenges, their cultural significance, and their pivotal role in shaping a modern identity for the next generation.</w:t>
      </w:r>
    </w:p>
    <w:bookmarkStart w:id="20" w:name="X9b28ebc2df511b67a48e14ae668ef2d4716a625"/>
    <w:p>
      <w:pPr>
        <w:pStyle w:val="Heading3"/>
      </w:pPr>
      <w:r>
        <w:t xml:space="preserve">The Pedagogical Landscape: Bridging Tradition and Modernity</w:t>
      </w:r>
    </w:p>
    <w:p>
      <w:pPr>
        <w:pStyle w:val="FirstParagraph"/>
      </w:pPr>
      <w:r>
        <w:t xml:space="preserve">To understand the life of a Teacher Secondary in Dakar, one must first appreciate the complex educational framework they operate within. The Senegalese education system is heavily influenced by its French colonial history, maintaining a rigorous academic structure that emphasizes theoretical knowledge before practical application. However, the context of Dakar today presents unique contrasts. While some schools in affluent areas possess state-of-the-art laboratories and digital resources, others in densely populated neighborhoods like Guédiaway or Pikine struggle with overcrowding and limited infrastructure.</w:t>
      </w:r>
    </w:p>
    <w:p>
      <w:pPr>
        <w:pStyle w:val="BodyText"/>
      </w:pPr>
      <w:r>
        <w:t xml:space="preserve">The Teacher Secondary must navigate this disparity with agility. They are required to master the national curriculum, which demands high standards of proficiency in languages such as French, Wolof (often used as a medium for initial explanation to ensure comprehension), and increasingly, English as a global lingua franca. These teachers are not merely delivering content; they are bridging the gap between traditional oral culture—where knowledge was passed through storytelling and community dialogue—and modern academic rigor. They must translate abstract concepts into relatable contexts for students who live in a rapidly urbanizing environment yet remain deeply rooted in communal values.</w:t>
      </w:r>
    </w:p>
    <w:bookmarkEnd w:id="20"/>
    <w:bookmarkStart w:id="21" w:name="X1b1d84881877b1a6d8e567a3726c275108b6548"/>
    <w:p>
      <w:pPr>
        <w:pStyle w:val="Heading3"/>
      </w:pPr>
      <w:r>
        <w:t xml:space="preserve">Social Guardianship and Moral Responsibility</w:t>
      </w:r>
    </w:p>
    <w:p>
      <w:pPr>
        <w:pStyle w:val="FirstParagraph"/>
      </w:pPr>
      <w:r>
        <w:t xml:space="preserve">In Senegal Dakar, the secondary school serves as more than an academic center; it acts as a surrogate family and a social safety net for many adolescents. With urbanization bringing rapid social changes, young people in Dakar face pressures ranging from economic instability to exposure to global digital influences that sometimes clash with local traditions. Here, the Teacher Secondary assumes the role of a mentor and moral guide.</w:t>
      </w:r>
    </w:p>
    <w:p>
      <w:pPr>
        <w:pStyle w:val="BodyText"/>
      </w:pPr>
      <w:r>
        <w:t xml:space="preserve">The concept of "teranga" (hospitality and kindness) permeates Senegalese society, and this ethos is expected within the teacher-student relationship. Teachers in Dakar are often looked upon with immense respect, akin to parental figures. They are tasked with instilling not only academic discipline but also civic responsibility, ethical conduct, and resilience. For many students in Dakar’s competitive environment, a Teacher Secondary may be the primary source of encouragement that prevents them from dropping out or succumbing to negative social influences. The emotional labor required of these professionals is substantial; they must be psychologists, disciplinarians, and cheerleaders simultaneously.</w:t>
      </w:r>
    </w:p>
    <w:bookmarkEnd w:id="21"/>
    <w:bookmarkStart w:id="22" w:name="X3a1848d0891739a3920db4636be1523f3d1ece6"/>
    <w:p>
      <w:pPr>
        <w:pStyle w:val="Heading3"/>
      </w:pPr>
      <w:r>
        <w:t xml:space="preserve">The Challenge of Modernization and Digital Integration</w:t>
      </w:r>
    </w:p>
    <w:p>
      <w:pPr>
        <w:pStyle w:val="FirstParagraph"/>
      </w:pPr>
      <w:r>
        <w:t xml:space="preserve">As Senegal Dakar positions itself as a technological startup hub on the continent, there is an urgent national call for educational reform that aligns with market needs. The government has launched initiatives such as the "Ecoles Numériques" (Digital Schools) project to introduce tablets and internet connectivity into classrooms. For the Teacher Secondary, this shift presents both opportunity and anxiety.</w:t>
      </w:r>
    </w:p>
    <w:p>
      <w:pPr>
        <w:pStyle w:val="BodyText"/>
      </w:pPr>
      <w:r>
        <w:t xml:space="preserve">The traditional model of teaching—centered on chalkboards, textbooks, and rote memorization—is slowly giving way to interactive learning methods that require digital literacy. Many veteran teachers face professional hurdles in adapting to these new tools, while younger teachers are pressured to integrate technology seamlessly into their pedagogy. The role is evolving from being the "sage on the stage" (the sole source of knowledge) to the "guide on the side," facilitating inquiry and critical thinking. This transition requires continuous professional development, yet resources for such training remain unevenly distributed across Dakar’s diverse school districts.</w:t>
      </w:r>
    </w:p>
    <w:bookmarkEnd w:id="22"/>
    <w:bookmarkStart w:id="23" w:name="Xed268417951b78f954f2568597cbb9cc837d372"/>
    <w:p>
      <w:pPr>
        <w:pStyle w:val="Heading3"/>
      </w:pPr>
      <w:r>
        <w:t xml:space="preserve">Impact on National Development and Global Competitiveness</w:t>
      </w:r>
    </w:p>
    <w:p>
      <w:pPr>
        <w:pStyle w:val="FirstParagraph"/>
      </w:pPr>
      <w:r>
        <w:t xml:space="preserve">The long-term success of Senegal Dakar as a regional power depends heavily on the quality of its human capital, which is directly determined by the effectiveness of Secondary Teachers. The baccalaureate exam remains a pivotal gatekeeper for university entry and professional careers in Senegal. A Teacher Secondary does not just teach subjects; they shape the academic trajectory that determines whether a student gains access to higher education or enters the informal labor market.</w:t>
      </w:r>
    </w:p>
    <w:p>
      <w:pPr>
        <w:pStyle w:val="BodyText"/>
      </w:pPr>
      <w:r>
        <w:t xml:space="preserve">Furthermore, as Dakar hosts international organizations and global corporations, there is a growing demand for bilingualism and cross-cultural competence. Teachers who can foster these skills contribute directly to the city's economic vitality. By nurturing critical thinkers who are proud of their Senegalese heritage yet equipped with global competencies, Secondary Teachers play an indispensable role in ensuring that the youth of Dakar are not just consumers of global culture but active contributors to it.</w:t>
      </w:r>
    </w:p>
    <w:bookmarkEnd w:id="23"/>
    <w:bookmarkStart w:id="24" w:name="conclusion"/>
    <w:p>
      <w:pPr>
        <w:pStyle w:val="Heading3"/>
      </w:pPr>
      <w:r>
        <w:t xml:space="preserve">Conclusion</w:t>
      </w:r>
    </w:p>
    <w:p>
      <w:pPr>
        <w:pStyle w:val="FirstParagraph"/>
      </w:pPr>
      <w:r>
        <w:t xml:space="preserve">In conclusion, the Teacher Secondary in Senegal Dakar occupies a position of profound influence and responsibility. They operate at the intersection of tradition and modernity, handling the complex task of educating adolescents in one of Africa’s most dynamic cities. Despite challenges related to resource allocation, curriculum rigidity, and rapid technological change, these educators remain dedicated to their mission. They are the custodians of knowledge and morality in a society undergoing rapid transformation. Recognizing and supporting this profession is not merely an educational imperative but a national necessity for Senegal Dakar’s continued growth. As the city looks toward its future as a pan-African center for innovation, it must ensure that its Teachers are valued, equipped, and empowered to lead the next generation with excellence and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Secondary Teachers in Senegal Dakar</dc:title>
  <dc:creator/>
  <dc:language>en</dc:language>
  <cp:keywords/>
  <dcterms:created xsi:type="dcterms:W3CDTF">2026-07-29T14:20:56Z</dcterms:created>
  <dcterms:modified xsi:type="dcterms:W3CDTF">2026-07-29T14:20:56Z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