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Singapore</w:t>
      </w:r>
      <w:r>
        <w:t xml:space="preserve"> </w:t>
      </w:r>
      <w:r>
        <w:t xml:space="preserve">Singapore</w:t>
      </w:r>
    </w:p>
    <w:bookmarkStart w:id="27" w:name="Xbbc0f46c68654fdc491660d66f7ef60d4de8ce8"/>
    <w:p>
      <w:pPr>
        <w:pStyle w:val="Heading1"/>
      </w:pPr>
      <w:r>
        <w:t xml:space="preserve">The Role and Evolution of Teacher Secondary in Singapore Singapore</w:t>
      </w:r>
    </w:p>
    <w:p>
      <w:pPr>
        <w:pStyle w:val="FirstParagraph"/>
      </w:pPr>
      <w:r>
        <w:t xml:space="preserve">In the bustling, high-density landscape of</w:t>
      </w:r>
      <w:r>
        <w:t xml:space="preserve"> </w:t>
      </w:r>
      <w:r>
        <w:rPr>
          <w:bCs/>
          <w:b/>
        </w:rPr>
        <w:t xml:space="preserve">Singapore Singapore</w:t>
      </w:r>
      <w:r>
        <w:t xml:space="preserve">, the educational framework serves as one of the most critical pillars supporting national stability, economic competitiveness, and social cohesion. At the heart of this robust system lies a specific professional category: the</w:t>
      </w:r>
      <w:r>
        <w:t xml:space="preserve"> </w:t>
      </w:r>
      <w:r>
        <w:rPr>
          <w:bCs/>
          <w:b/>
        </w:rPr>
        <w:t xml:space="preserve">Teacher Secondary</w:t>
      </w:r>
      <w:r>
        <w:t xml:space="preserve">. These educators operate within an environment that is uniquely characterized by its multicultural diversity, rigorous academic standards, and rapid technological integration. To understand the current state of education in</w:t>
      </w:r>
      <w:r>
        <w:t xml:space="preserve"> </w:t>
      </w:r>
      <w:r>
        <w:rPr>
          <w:bCs/>
          <w:b/>
        </w:rPr>
        <w:t xml:space="preserve">Singapore Singapore</w:t>
      </w:r>
      <w:r>
        <w:t xml:space="preserve">, one must deeply analyze the evolving role of the</w:t>
      </w:r>
      <w:r>
        <w:t xml:space="preserve"> </w:t>
      </w:r>
      <w:r>
        <w:rPr>
          <w:bCs/>
          <w:b/>
        </w:rPr>
        <w:t xml:space="preserve">Teacher Secondary</w:t>
      </w:r>
      <w:r>
        <w:t xml:space="preserve">, their pedagogical challenges, and their strategic importance in shaping the nation’s future citizens.</w:t>
      </w:r>
    </w:p>
    <w:bookmarkStart w:id="20" w:name="Xd11d20a2013704063977b654d6f71ef0b187483"/>
    <w:p>
      <w:pPr>
        <w:pStyle w:val="Heading2"/>
      </w:pPr>
      <w:r>
        <w:t xml:space="preserve">The Unique Context of Singapore Singapore</w:t>
      </w:r>
    </w:p>
    <w:p>
      <w:pPr>
        <w:pStyle w:val="FirstParagraph"/>
      </w:pPr>
      <w:r>
        <w:rPr>
          <w:bCs/>
          <w:b/>
        </w:rPr>
        <w:t xml:space="preserve">Singapore Singapore</w:t>
      </w:r>
      <w:r>
        <w:t xml:space="preserve"> </w:t>
      </w:r>
      <w:r>
        <w:t xml:space="preserve">is often cited globally as a model for educational excellence. However, this reputation is built upon a foundation that requires constant maintenance and adaptation. The city-state is a melting pot of cultures, languages, and socioeconomic backgrounds. For any educator working within its borders, the context is not merely about delivering curriculum content; it is about navigating complex social dynamics.</w:t>
      </w:r>
    </w:p>
    <w:p>
      <w:pPr>
        <w:pStyle w:val="BodyText"/>
      </w:pPr>
      <w:r>
        <w:t xml:space="preserve">The term</w:t>
      </w:r>
      <w:r>
        <w:t xml:space="preserve"> </w:t>
      </w:r>
      <w:r>
        <w:rPr>
          <w:bCs/>
          <w:b/>
        </w:rPr>
        <w:t xml:space="preserve">Singapore Singapore</w:t>
      </w:r>
      <w:r>
        <w:t xml:space="preserve">, while redundant geographically, emphasizes the dual nature of the nation: it is both a sovereign state with distinct international ambitions and a close-knit community where local policies have immediate, tangible effects on daily life. In this environment, the pressure on schools to perform is immense. Parents hold high expectations for academic achievement, driven by cultural values that prioritize education as a pathway to upward mobility. Consequently, the</w:t>
      </w:r>
      <w:r>
        <w:t xml:space="preserve"> </w:t>
      </w:r>
      <w:r>
        <w:rPr>
          <w:bCs/>
          <w:b/>
        </w:rPr>
        <w:t xml:space="preserve">Teacher Secondary</w:t>
      </w:r>
      <w:r>
        <w:t xml:space="preserve"> </w:t>
      </w:r>
      <w:r>
        <w:t xml:space="preserve">operates under significant scrutiny and responsibility.</w:t>
      </w:r>
    </w:p>
    <w:bookmarkEnd w:id="20"/>
    <w:bookmarkStart w:id="21" w:name="the-evolving-role-of-teacher-secondary"/>
    <w:p>
      <w:pPr>
        <w:pStyle w:val="Heading2"/>
      </w:pPr>
      <w:r>
        <w:t xml:space="preserve">The Evolving Role of Teacher Secondary</w:t>
      </w:r>
    </w:p>
    <w:p>
      <w:pPr>
        <w:pStyle w:val="FirstParagraph"/>
      </w:pPr>
      <w:r>
        <w:t xml:space="preserve">Gone are the days when a</w:t>
      </w:r>
      <w:r>
        <w:t xml:space="preserve"> </w:t>
      </w:r>
      <w:r>
        <w:rPr>
          <w:bCs/>
          <w:b/>
        </w:rPr>
        <w:t xml:space="preserve">Teacher Secondary</w:t>
      </w:r>
      <w:r>
        <w:t xml:space="preserve">Singapore Singapore, the role has shifted dramatically towards that of a facilitator, mentor, and holistic developer. With the introduction of initiatives such as "Teach Less, Learn More" and subsequently "Values in Action" (VIA) within Character and Citizen Education (CCE), the mandate for</w:t>
      </w:r>
      <w:r>
        <w:t xml:space="preserve"> </w:t>
      </w:r>
      <w:r>
        <w:rPr>
          <w:bCs/>
          <w:b/>
        </w:rPr>
        <w:t xml:space="preserve">Teacher Secondary</w:t>
      </w:r>
      <w:r>
        <w:t xml:space="preserve"> </w:t>
      </w:r>
      <w:r>
        <w:t xml:space="preserve">professionals has expanded.</w:t>
      </w:r>
    </w:p>
    <w:p>
      <w:pPr>
        <w:pStyle w:val="BodyText"/>
      </w:pPr>
      <w:r>
        <w:rPr>
          <w:bCs/>
          <w:b/>
        </w:rPr>
        <w:t xml:space="preserve">Teacher Secondary</w:t>
      </w:r>
      <w:r>
        <w:t xml:space="preserve"> </w:t>
      </w:r>
      <w:r>
        <w:t xml:space="preserve">educators are now expected to cultivate critical thinking, creativity, and resilience in their students rather than simply ensuring rote memorization of facts. This shift requires a sophisticated understanding of pedagogy that goes beyond subject mastery. For instance, a mathematics teacher in</w:t>
      </w:r>
      <w:r>
        <w:t xml:space="preserve"> </w:t>
      </w:r>
      <w:r>
        <w:rPr>
          <w:bCs/>
          <w:b/>
        </w:rPr>
        <w:t xml:space="preserve">Singapore Singapore</w:t>
      </w:r>
      <w:r>
        <w:t xml:space="preserve"> </w:t>
      </w:r>
      <w:r>
        <w:t xml:space="preserve">must not only ensure students can solve complex equations but also help them understand the logical applications of these concepts in real-world scenarios, such as financial literacy or data analysis for civic decisions.</w:t>
      </w:r>
    </w:p>
    <w:bookmarkEnd w:id="21"/>
    <w:bookmarkStart w:id="22" w:name="cultural-responsiveness-and-inclusivity"/>
    <w:p>
      <w:pPr>
        <w:pStyle w:val="Heading2"/>
      </w:pPr>
      <w:r>
        <w:t xml:space="preserve">Cultural Responsiveness and Inclusivity</w:t>
      </w:r>
    </w:p>
    <w:p>
      <w:pPr>
        <w:pStyle w:val="FirstParagraph"/>
      </w:pPr>
      <w:r>
        <w:t xml:space="preserve">A defining characteristic of</w:t>
      </w:r>
      <w:r>
        <w:t xml:space="preserve"> </w:t>
      </w:r>
      <w:r>
        <w:rPr>
          <w:bCs/>
          <w:b/>
        </w:rPr>
        <w:t xml:space="preserve">Singapore Singapore</w:t>
      </w:r>
      <w:r>
        <w:t xml:space="preserve"> </w:t>
      </w:r>
      <w:r>
        <w:t xml:space="preserve">is its multilingual and multicultural society. The</w:t>
      </w:r>
      <w:r>
        <w:t xml:space="preserve"> </w:t>
      </w:r>
      <w:r>
        <w:rPr>
          <w:bCs/>
          <w:b/>
        </w:rPr>
        <w:t xml:space="preserve">Teacher Secondary</w:t>
      </w:r>
      <w:r>
        <w:t xml:space="preserve"> </w:t>
      </w:r>
      <w:r>
        <w:t xml:space="preserve">plays a pivotal role in fostering social harmony among students from Chinese, Malay, Indian, and Eurasian backgrounds, among others. This requires a high degree of cultural intelligence and responsiveness.</w:t>
      </w:r>
    </w:p>
    <w:p>
      <w:pPr>
        <w:pStyle w:val="BodyText"/>
      </w:pPr>
      <w:r>
        <w:t xml:space="preserve">In many secondary schools across</w:t>
      </w:r>
      <w:r>
        <w:t xml:space="preserve"> </w:t>
      </w:r>
      <w:r>
        <w:rPr>
          <w:bCs/>
          <w:b/>
        </w:rPr>
        <w:t xml:space="preserve">Singapore Singapore</w:t>
      </w:r>
      <w:r>
        <w:t xml:space="preserve">, teachers are trained to recognize the diverse learning needs stemming from different linguistic backgrounds. English is the medium of instruction, but mother tongue languages remain compulsory subjects for many students. Therefore, a</w:t>
      </w:r>
      <w:r>
        <w:t xml:space="preserve"> </w:t>
      </w:r>
      <w:r>
        <w:rPr>
          <w:bCs/>
          <w:b/>
        </w:rPr>
        <w:t xml:space="preserve">Teacher Secondary</w:t>
      </w:r>
      <w:r>
        <w:t xml:space="preserve"> </w:t>
      </w:r>
      <w:r>
        <w:t xml:space="preserve">often collaborates closely with language specialists and counselors to support students who may struggle with language barriers or cultural integration issues. This inclusive approach ensures that every student feels valued and understood, which is essential for their psychological well-being and academic success.</w:t>
      </w:r>
    </w:p>
    <w:bookmarkEnd w:id="22"/>
    <w:bookmarkStart w:id="23" w:name="Xb8cd7db2394ab854907ac73d727bf34e61b9f7f"/>
    <w:p>
      <w:pPr>
        <w:pStyle w:val="Heading2"/>
      </w:pPr>
      <w:r>
        <w:t xml:space="preserve">The Impact of Technology on Teacher Secondary</w:t>
      </w:r>
    </w:p>
    <w:p>
      <w:pPr>
        <w:pStyle w:val="FirstParagraph"/>
      </w:pPr>
      <w:r>
        <w:rPr>
          <w:bCs/>
          <w:b/>
        </w:rPr>
        <w:t xml:space="preserve">Singapore Singapore</w:t>
      </w:r>
      <w:r>
        <w:t xml:space="preserve"> </w:t>
      </w:r>
      <w:r>
        <w:t xml:space="preserve">is a global hub for technology and innovation. As such, the integration of digital tools in education is not optional but imperative. The</w:t>
      </w:r>
      <w:r>
        <w:t xml:space="preserve"> </w:t>
      </w:r>
      <w:r>
        <w:rPr>
          <w:bCs/>
          <w:b/>
        </w:rPr>
        <w:t xml:space="preserve">Teacher Secondary</w:t>
      </w:r>
    </w:p>
    <w:p>
      <w:pPr>
        <w:pStyle w:val="BodyText"/>
      </w:pPr>
      <w:r>
        <w:t xml:space="preserve">The Ministry of Education’s ICT Masterplan has driven schools to become smart campuses. For the</w:t>
      </w:r>
      <w:r>
        <w:t xml:space="preserve"> </w:t>
      </w:r>
      <w:r>
        <w:rPr>
          <w:bCs/>
          <w:b/>
        </w:rPr>
        <w:t xml:space="preserve">Teacher Secondary</w:t>
      </w:r>
      <w:r>
        <w:t xml:space="preserve">, this means continuously updating their technical skills. They must navigate the fine line between leveraging technology for enhanced learning and preventing digital distraction or cyberbullying. Furthermore, teachers are often tasked with teaching Digital Literacy and Citizenry, helping students navigate the ethical implications of AI and online behavior. This adds another layer of complexity to their role, transforming them into guides for the digital age.</w:t>
      </w:r>
    </w:p>
    <w:bookmarkEnd w:id="23"/>
    <w:bookmarkStart w:id="24" w:name="challenges-faced-by-teacher-secondary"/>
    <w:p>
      <w:pPr>
        <w:pStyle w:val="Heading2"/>
      </w:pPr>
      <w:r>
        <w:t xml:space="preserve">Challenges Faced by Teacher Secondary</w:t>
      </w:r>
    </w:p>
    <w:p>
      <w:pPr>
        <w:pStyle w:val="FirstParagraph"/>
      </w:pPr>
      <w:r>
        <w:t xml:space="preserve">Despite the support systems in place,</w:t>
      </w:r>
      <w:r>
        <w:t xml:space="preserve"> </w:t>
      </w:r>
      <w:r>
        <w:rPr>
          <w:bCs/>
          <w:b/>
        </w:rPr>
        <w:t xml:space="preserve">Teacher Secondary</w:t>
      </w:r>
      <w:r>
        <w:t xml:space="preserve">Singapore Singapore</w:t>
      </w:r>
    </w:p>
    <w:p>
      <w:pPr>
        <w:pStyle w:val="BodyText"/>
      </w:pPr>
      <w:r>
        <w:t xml:space="preserve">Additionally, there is the challenge of differentiating instruction in increasingly diverse classrooms. With the streaming system (now being replaced by subject-based banding), students have varying academic abilities within the same school. A</w:t>
      </w:r>
      <w:r>
        <w:t xml:space="preserve"> </w:t>
      </w:r>
      <w:r>
        <w:rPr>
          <w:bCs/>
          <w:b/>
        </w:rPr>
        <w:t xml:space="preserve">Teacher Secondary</w:t>
      </w:r>
    </w:p>
    <w:bookmarkEnd w:id="24"/>
    <w:bookmarkStart w:id="25" w:name="Xcd8dfa4aace2bd20ee68af992faaa094a7e4e65"/>
    <w:p>
      <w:pPr>
        <w:pStyle w:val="Heading2"/>
      </w:pPr>
      <w:r>
        <w:t xml:space="preserve">The Future of Teacher Secondary in Singapore Singapore</w:t>
      </w:r>
    </w:p>
    <w:p>
      <w:pPr>
        <w:pStyle w:val="FirstParagraph"/>
      </w:pPr>
      <w:r>
        <w:t xml:space="preserve">Looking ahead, the role of the</w:t>
      </w:r>
      <w:r>
        <w:t xml:space="preserve"> </w:t>
      </w:r>
      <w:r>
        <w:rPr>
          <w:bCs/>
          <w:b/>
        </w:rPr>
        <w:t xml:space="preserve">Teacher Secondary</w:t>
      </w:r>
      <w:r>
        <w:t xml:space="preserve"> </w:t>
      </w:r>
      <w:r>
        <w:t xml:space="preserve">will continue to evolve. As</w:t>
      </w:r>
      <w:r>
        <w:t xml:space="preserve"> </w:t>
      </w:r>
      <w:r>
        <w:rPr>
          <w:bCs/>
          <w:b/>
        </w:rPr>
        <w:t xml:space="preserve">Singapore Singapore</w:t>
      </w:r>
      <w:r>
        <w:t xml:space="preserve"> </w:t>
      </w:r>
      <w:r>
        <w:t xml:space="preserve">prepares for a future driven by automation and global interconnectivity, education must prioritize human-centric skills such as empathy, collaboration, and adaptability. The</w:t>
      </w:r>
      <w:r>
        <w:t xml:space="preserve"> </w:t>
      </w:r>
      <w:r>
        <w:rPr>
          <w:bCs/>
          <w:b/>
        </w:rPr>
        <w:t xml:space="preserve">Teacher Secondary</w:t>
      </w:r>
    </w:p>
    <w:p>
      <w:pPr>
        <w:pStyle w:val="BodyText"/>
      </w:pPr>
      <w:r>
        <w:t xml:space="preserve">Policies are increasingly focusing on teacher wellness and professional development. Programs like the National Institute of Education (NIE) partnerships ensure that</w:t>
      </w:r>
      <w:r>
        <w:t xml:space="preserve"> </w:t>
      </w:r>
      <w:r>
        <w:rPr>
          <w:bCs/>
          <w:b/>
        </w:rPr>
        <w:t xml:space="preserve">Teacher Secondary</w:t>
      </w:r>
      <w:r>
        <w:t xml:space="preserve"> </w:t>
      </w:r>
      <w:r>
        <w:t xml:space="preserve">professionals receive ongoing training in new pedagogical strategies. Moreover, there is a growing emphasis on interdisciplinary teaching, breaking down traditional subject silos to prepare students for complex global problems.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Teacher Secondary</w:t>
      </w:r>
      <w:r>
        <w:t xml:space="preserve">Singapore Singapore is far more than an academic instructor. They are cultural mediators, digital navigators, and emotional anchors for young adults forming their identities. The unique context of</w:t>
      </w:r>
      <w:r>
        <w:t xml:space="preserve"> </w:t>
      </w:r>
      <w:r>
        <w:rPr>
          <w:bCs/>
          <w:b/>
        </w:rPr>
        <w:t xml:space="preserve">Singapore Singapore</w:t>
      </w:r>
      <w:r>
        <w:t xml:space="preserve">, with its high stakes and multicultural fabric, demands educators who are resilient, adaptable, and deeply committed to holistic student development.</w:t>
      </w:r>
    </w:p>
    <w:p>
      <w:pPr>
        <w:pStyle w:val="BodyText"/>
      </w:pPr>
      <w:r>
        <w:t xml:space="preserve">As the nation progresses into a new era of innovation and sustainability, the quality of education remains contingent upon the quality of its teachers. Supporting</w:t>
      </w:r>
      <w:r>
        <w:t xml:space="preserve"> </w:t>
      </w:r>
      <w:r>
        <w:rPr>
          <w:bCs/>
          <w:b/>
        </w:rPr>
        <w:t xml:space="preserve">Tteacher Secondary</w:t>
      </w:r>
      <w:r>
        <w:t xml:space="preserve">Singapore Singapore ensures that it continues to produce graduates who are not only academically competent but also socially responsible and globally aware citizens.</w:t>
      </w:r>
    </w:p>
    <w:p>
      <w:pPr>
        <w:pStyle w:val="BodyText"/>
      </w:pPr>
      <w:r>
        <w:t xml:space="preserve">The journey of the</w:t>
      </w:r>
      <w:r>
        <w:t xml:space="preserve"> </w:t>
      </w:r>
      <w:r>
        <w:rPr>
          <w:bCs/>
          <w:b/>
        </w:rPr>
        <w:t xml:space="preserve">Tteacher Secondary</w:t>
      </w:r>
      <w:r>
        <w:t xml:space="preserve">Singapore Singapore is one of constant adaptation. It is a challenging yet profoundly rewarding profession that shapes the very soul of the nation. Recognizing and valuing this role is essential for maintaining the educational excellence that defines</w:t>
      </w:r>
      <w:r>
        <w:t xml:space="preserve"> </w:t>
      </w:r>
      <w:r>
        <w:rPr>
          <w:bCs/>
          <w:b/>
        </w:rPr>
        <w:t xml:space="preserve">Singapore Singapore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Teacher Secondary in Singapore Singapore</dc:title>
  <dc:creator/>
  <dc:language>en</dc:language>
  <cp:keywords/>
  <dcterms:created xsi:type="dcterms:W3CDTF">2026-07-29T13:00:48Z</dcterms:created>
  <dcterms:modified xsi:type="dcterms:W3CDTF">2026-07-29T13:00:48Z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