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718604aec0c54da539eadc7a0166b152f3d1ff8"/>
    <w:p>
      <w:pPr>
        <w:pStyle w:val="Heading1"/>
      </w:pPr>
      <w:r>
        <w:t xml:space="preserve">The Educational Crucible: The Role of the Secondary Teacher in South Africa, Johannesburg</w:t>
      </w:r>
    </w:p>
    <w:p>
      <w:pPr>
        <w:pStyle w:val="FirstParagraph"/>
      </w:pPr>
      <w:r>
        <w:t xml:space="preserve">In the vibrant, complex, and historically charged landscape of</w:t>
      </w:r>
      <w:r>
        <w:t xml:space="preserve"> </w:t>
      </w:r>
      <w:r>
        <w:rPr>
          <w:bCs/>
          <w:b/>
        </w:rPr>
        <w:t xml:space="preserve">South Africa, Johannesburg</w:t>
      </w:r>
      <w:r>
        <w:t xml:space="preserve">, education serves not merely as a pathway to individual prosperity but as the primary engine for social cohesion and economic transformation. At the heart of this educational ecosystem stands the</w:t>
      </w:r>
      <w:r>
        <w:t xml:space="preserve"> </w:t>
      </w:r>
      <w:r>
        <w:rPr>
          <w:bCs/>
          <w:b/>
        </w:rPr>
        <w:t xml:space="preserve">Teacher Secondary</w:t>
      </w:r>
      <w:r>
        <w:t xml:space="preserve">. This professional is no longer just a deliverer of curriculum content; they are sociologists, psychologists, community leaders, and change agents. The role of the secondary teacher in Johannesburg is uniquely demanding due to the city’s status as South Africa’s economic hub and its legacy of apartheid-era spatial segregation. To understand the magnitude of this responsibility, one must examine the intersection of historical context, socioeconomic disparity, pedagogical adaptation, and national policy.</w:t>
      </w:r>
    </w:p>
    <w:p>
      <w:pPr>
        <w:pStyle w:val="BodyText"/>
      </w:pPr>
      <w:r>
        <w:t xml:space="preserve">Johannesburg presents a paradox that every</w:t>
      </w:r>
      <w:r>
        <w:t xml:space="preserve"> </w:t>
      </w:r>
      <w:r>
        <w:rPr>
          <w:bCs/>
          <w:b/>
        </w:rPr>
        <w:t xml:space="preserve">Teacher Secondary</w:t>
      </w:r>
      <w:r>
        <w:t xml:space="preserve"> </w:t>
      </w:r>
      <w:r>
        <w:t xml:space="preserve">must navigate daily. It is known as "City of Gold," boasting some of Africa’s most robust financial sectors and corporate headquarters. Yet, it also harbors profound inequality. The legacy of the Group Areas Act meant that black South Africans were historically pushed to the peripheries, resulting in townships like Soweto, Alexandra, and Diepsloot located far from economic centers. While many parents work in these central hubs, their children often attend schools in under-resourced townships. Consequently, the secondary teacher operates in a dichotomy of extreme wealth and extreme poverty within the same metropolitan area. This disparity means that a teacher may have students who require laptops and internet connectivity for homework, while others struggle with basic food security at home. The</w:t>
      </w:r>
      <w:r>
        <w:t xml:space="preserve"> </w:t>
      </w:r>
      <w:r>
        <w:rPr>
          <w:bCs/>
          <w:b/>
        </w:rPr>
        <w:t xml:space="preserve">Teacher Secondary</w:t>
      </w:r>
      <w:r>
        <w:t xml:space="preserve"> </w:t>
      </w:r>
      <w:r>
        <w:t xml:space="preserve">must therefore be adaptable, recognizing that cognitive development is inextricably linked to physical safety and nutritional needs.</w:t>
      </w:r>
    </w:p>
    <w:p>
      <w:pPr>
        <w:pStyle w:val="BodyText"/>
      </w:pPr>
      <w:r>
        <w:t xml:space="preserve">The mandate for the</w:t>
      </w:r>
      <w:r>
        <w:t xml:space="preserve"> </w:t>
      </w:r>
      <w:r>
        <w:rPr>
          <w:bCs/>
          <w:b/>
        </w:rPr>
        <w:t xml:space="preserve">Teacher Secondary</w:t>
      </w:r>
      <w:r>
        <w:t xml:space="preserve"> </w:t>
      </w:r>
      <w:r>
        <w:t xml:space="preserve">in this context is defined by the South African curriculum framework, specifically the Curriculum and Assessment Policy Statement (CAPS). However, implementing CAPS in Johannesburg requires more than rote adherence to guidelines. It demands a critical pedagogical approach that acknowledges diverse linguistic backgrounds. Johannesburg is a melting pot of languages, including Zulu, Xhosa, Sotho, Tswana, Tsonga, Venda, and English. While English is often the language of instruction in secondary schools to ensure global competitiveness for learners transitioning to tertiary education or the workforce many students are still acquiring proficiency in it. The teacher must therefore employ scaffolding techniques that bridge the gap between home languages and instructional languages without diminishing cultural identity. This linguistic agility is a crucial skill set for any educator aiming to succeed in the Johannesburg classroom.</w:t>
      </w:r>
    </w:p>
    <w:p>
      <w:pPr>
        <w:pStyle w:val="BodyText"/>
      </w:pPr>
      <w:r>
        <w:t xml:space="preserve">Furthermore, the emotional labor required of a</w:t>
      </w:r>
      <w:r>
        <w:t xml:space="preserve"> </w:t>
      </w:r>
      <w:r>
        <w:rPr>
          <w:bCs/>
          <w:b/>
        </w:rPr>
        <w:t xml:space="preserve">Teacher Secondary</w:t>
      </w:r>
      <w:r>
        <w:t xml:space="preserve"> </w:t>
      </w:r>
      <w:r>
        <w:t xml:space="preserve">in Johannesburg cannot be overstated. Many students face trauma stemming from crime, gangsterism prevalent in certain areas, domestic instability, and high unemployment rates within their families. The school often becomes the only stable environment for these adolescents. In this sense the secondary teacher functions as a pastoral counselor and a mentor. They are responsible for fostering resilience and providing role models of success in a system that has historically marginalized many of their students. The psychological burden on teachers is significant, yet it is essential for maintaining an environment where learning can occur. Schools in Johannesburg have increasingly taken on community roles, with teachers facilitating life skills programs, career guidance, and mental health support initiatives that go beyond the traditional academic scope.</w:t>
      </w:r>
    </w:p>
    <w:p>
      <w:pPr>
        <w:pStyle w:val="BodyText"/>
      </w:pPr>
      <w:r>
        <w:t xml:space="preserve">Technology also plays a pivotal role in the modern definition of teaching in this region. The South African government’s push for digital literacy aims to close the "digital divide." For the</w:t>
      </w:r>
      <w:r>
        <w:t xml:space="preserve"> </w:t>
      </w:r>
      <w:r>
        <w:rPr>
          <w:bCs/>
          <w:b/>
        </w:rPr>
        <w:t xml:space="preserve">Teacher Secondary</w:t>
      </w:r>
      <w:r>
        <w:t xml:space="preserve">, integrating technology is no longer optional if they wish to prepare students for the global economy. Johannesburg’s tech sector is growing rapidly, and there is a demand for STEM (Science, Technology, Engineering, and Mathematics) competencies. Teachers must be proficient in digital tools to create engaging lessons that reflect real-world applications. However this comes with challenges such as lack of infrastructure in some public schools or limited data access for students at home. Thus the teacher often becomes an advocate for resources seeking partnerships with NGOs or businesses to provide tablets, coding classes, or internet access, thereby expanding their role from educator to community developer.</w:t>
      </w:r>
    </w:p>
    <w:p>
      <w:pPr>
        <w:pStyle w:val="BodyText"/>
      </w:pPr>
      <w:r>
        <w:t xml:space="preserve">The professional development of the</w:t>
      </w:r>
      <w:r>
        <w:t xml:space="preserve"> </w:t>
      </w:r>
      <w:r>
        <w:rPr>
          <w:bCs/>
          <w:b/>
        </w:rPr>
        <w:t xml:space="preserve">Teacher Secondary</w:t>
      </w:r>
      <w:r>
        <w:t xml:space="preserve"> </w:t>
      </w:r>
      <w:r>
        <w:t xml:space="preserve">in Johannesburg is also evolving. Continuous professional development (CPD) is mandated by the South African Council for Educators (SACE). This ensures that teachers remain updated on best practices, subject knowledge, and legal responsibilities. In a rapidly changing city, static teaching methods are insufficient. Teachers must engage with new methodologies such as project-based learning and inclusive education strategies that cater to learners with disabilities. The expectation is not just to teach facts but to cultivate critical thinkers who can analyze the socio-political dynamics of South Africa. This aligns with the broader goals of national transformation, aiming to produce citizens who are equipped to drive innovation and democratic participation.</w:t>
      </w:r>
    </w:p>
    <w:p>
      <w:pPr>
        <w:pStyle w:val="BodyText"/>
      </w:pPr>
      <w:r>
        <w:t xml:space="preserve">In conclusion, the role of the secondary teacher in</w:t>
      </w:r>
      <w:r>
        <w:t xml:space="preserve"> </w:t>
      </w:r>
      <w:r>
        <w:rPr>
          <w:bCs/>
          <w:b/>
        </w:rPr>
        <w:t xml:space="preserve">South Africa, Johannesburg</w:t>
      </w:r>
      <w:r>
        <w:t xml:space="preserve">, is multifaceted and profoundly impactful. They are tasked with navigating a legacy of inequality while preparing students for a future filled with potential. The challenges they face—ranging from resource constraints and diverse linguistic needs to emotional trauma and technological gaps—are significant but not insurmountable. By adapting their pedagogical approaches, embracing their role as community anchors, and leveraging technology responsibly,</w:t>
      </w:r>
      <w:r>
        <w:t xml:space="preserve"> </w:t>
      </w:r>
      <w:r>
        <w:rPr>
          <w:bCs/>
          <w:b/>
        </w:rPr>
        <w:t xml:space="preserve">Teacher Secondary</w:t>
      </w:r>
      <w:r>
        <w:t xml:space="preserve"> </w:t>
      </w:r>
      <w:r>
        <w:t xml:space="preserve">professionals are instrumental in shaping the next generation of South Africans. Their work is not just about passing exams; it is about empowering youth to overcome structural barriers and contribute meaningfully to the society. In the heart of Africa’s economic powerhouse, these educators stand as pillars of hope and change, proving that education remains the most powerful tool for social mobility and national 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South Africa, Johannesburg</dc:title>
  <dc:creator/>
  <dc:language>en</dc:language>
  <cp:keywords/>
  <dcterms:created xsi:type="dcterms:W3CDTF">2026-07-29T16:28:16Z</dcterms:created>
  <dcterms:modified xsi:type="dcterms:W3CDTF">2026-07-29T16:28:16Z</dcterms:modified>
</cp:coreProperties>
</file>

<file path=docProps/custom.xml><?xml version="1.0" encoding="utf-8"?>
<Properties xmlns="http://schemas.openxmlformats.org/officeDocument/2006/custom-properties" xmlns:vt="http://schemas.openxmlformats.org/officeDocument/2006/docPropsVTypes"/>
</file>