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Secondary</w:t>
      </w:r>
      <w:r>
        <w:t xml:space="preserve"> </w:t>
      </w:r>
      <w:r>
        <w:t xml:space="preserve">Teaching</w:t>
      </w:r>
      <w:r>
        <w:t xml:space="preserve"> </w:t>
      </w:r>
      <w:r>
        <w:t xml:space="preserve">in</w:t>
      </w:r>
      <w:r>
        <w:t xml:space="preserve"> </w:t>
      </w:r>
      <w:r>
        <w:t xml:space="preserve">Switzerland,</w:t>
      </w:r>
      <w:r>
        <w:t xml:space="preserve"> </w:t>
      </w:r>
      <w:r>
        <w:t xml:space="preserve">Zurich</w:t>
      </w:r>
    </w:p>
    <w:bookmarkStart w:id="27" w:name="Xf18170b04cd80f59fe1282f2f88363010c9a9bf"/>
    <w:p>
      <w:pPr>
        <w:pStyle w:val="Heading1"/>
      </w:pPr>
      <w:r>
        <w:t xml:space="preserve">The Pedagogical Landscape: Navigating the Role of a Teacher Secondary in Switzerland, Zurich</w:t>
      </w:r>
    </w:p>
    <w:p>
      <w:pPr>
        <w:pStyle w:val="FirstParagraph"/>
      </w:pPr>
      <w:r>
        <w:t xml:space="preserve">The education system in Switzerland is renowned globally for its high standards, decentralization, and rigorous quality assurance. Within this prestigious framework, the canton of Zurich stands as a beacon of educational excellence and innovation. For those aspiring to become a</w:t>
      </w:r>
      <w:r>
        <w:t xml:space="preserve"> </w:t>
      </w:r>
      <w:r>
        <w:rPr>
          <w:bCs/>
          <w:b/>
        </w:rPr>
        <w:t xml:space="preserve">Teacher Secondary</w:t>
      </w:r>
      <w:r>
        <w:t xml:space="preserve">, operating within the specific context of</w:t>
      </w:r>
      <w:r>
        <w:t xml:space="preserve"> </w:t>
      </w:r>
      <w:r>
        <w:rPr>
          <w:bCs/>
          <w:b/>
        </w:rPr>
        <w:t xml:space="preserve">Switzerland Zurich</w:t>
      </w:r>
      <w:r>
        <w:t xml:space="preserve"> </w:t>
      </w:r>
      <w:r>
        <w:t xml:space="preserve">presents a unique set of professional challenges and opportunities. This essay explores the multifaceted role, regulatory environment, pedagogical expectations, and cultural nuances that define secondary education in this dynamic region.</w:t>
      </w:r>
    </w:p>
    <w:bookmarkStart w:id="20" w:name="the-unique-context-of-swiss-education"/>
    <w:p>
      <w:pPr>
        <w:pStyle w:val="Heading2"/>
      </w:pPr>
      <w:r>
        <w:t xml:space="preserve">The Unique Context of Swiss Education</w:t>
      </w:r>
    </w:p>
    <w:p>
      <w:pPr>
        <w:pStyle w:val="FirstParagraph"/>
      </w:pPr>
      <w:r>
        <w:t xml:space="preserve">To understand the position of a</w:t>
      </w:r>
      <w:r>
        <w:t xml:space="preserve"> </w:t>
      </w:r>
      <w:r>
        <w:rPr>
          <w:bCs/>
          <w:b/>
        </w:rPr>
        <w:t xml:space="preserve">Teacher Secondary</w:t>
      </w:r>
      <w:r>
        <w:t xml:space="preserve">, one must first appreciate the decentralized nature of Swiss governance. Education is primarily a cantonal matter, meaning that while federal guidelines exist, each canton—including Zurich—has significant autonomy in designing its curriculum and hiring practices. The</w:t>
      </w:r>
      <w:r>
        <w:t xml:space="preserve"> </w:t>
      </w:r>
      <w:r>
        <w:rPr>
          <w:bCs/>
          <w:b/>
        </w:rPr>
        <w:t xml:space="preserve">Switzerland Zurich</w:t>
      </w:r>
      <w:r>
        <w:t xml:space="preserve"> </w:t>
      </w:r>
      <w:r>
        <w:t xml:space="preserve">system is characterized by its early tracking mechanism, where students are分流 (divided) into different educational paths after the primary level. This early differentiation places a heightened responsibility on secondary teachers to not only impart knowledge but also to guide students through critical career and academic decisions.</w:t>
      </w:r>
    </w:p>
    <w:p>
      <w:pPr>
        <w:pStyle w:val="BodyText"/>
      </w:pPr>
      <w:r>
        <w:t xml:space="preserve">In</w:t>
      </w:r>
      <w:r>
        <w:t xml:space="preserve"> </w:t>
      </w:r>
      <w:r>
        <w:rPr>
          <w:bCs/>
          <w:b/>
        </w:rPr>
        <w:t xml:space="preserve">Switzerland Zurich</w:t>
      </w:r>
      <w:r>
        <w:t xml:space="preserve">, the secondary level is generally divided into Sek I (lower secondary) and Sek II (upper secondary). A</w:t>
      </w:r>
      <w:r>
        <w:t xml:space="preserve"> </w:t>
      </w:r>
      <w:r>
        <w:rPr>
          <w:bCs/>
          <w:b/>
        </w:rPr>
        <w:t xml:space="preserve">Teacher Secondary</w:t>
      </w:r>
      <w:r>
        <w:t xml:space="preserve"> </w:t>
      </w:r>
      <w:r>
        <w:t xml:space="preserve">in this context often bridges these phases, focusing on adolescents who are navigating the complex transition from compulsory education to vocational training or upper-secondary academic tracks. The diversity of student backgrounds in Zurich, a global city with a high international population, adds another layer of complexity to this role.</w:t>
      </w:r>
    </w:p>
    <w:bookmarkEnd w:id="20"/>
    <w:bookmarkStart w:id="21" w:name="X7b89b758a519c5e75b5741713418f49d400cb41"/>
    <w:p>
      <w:pPr>
        <w:pStyle w:val="Heading2"/>
      </w:pPr>
      <w:r>
        <w:t xml:space="preserve">Certification and Professional Requirements</w:t>
      </w:r>
    </w:p>
    <w:p>
      <w:pPr>
        <w:pStyle w:val="FirstParagraph"/>
      </w:pPr>
      <w:r>
        <w:t xml:space="preserve">Becoming a certified</w:t>
      </w:r>
      <w:r>
        <w:t xml:space="preserve"> </w:t>
      </w:r>
      <w:r>
        <w:rPr>
          <w:bCs/>
          <w:b/>
        </w:rPr>
        <w:t xml:space="preserve">Teacher Secondary</w:t>
      </w:r>
      <w:r>
        <w:t xml:space="preserve"> </w:t>
      </w:r>
      <w:r>
        <w:t xml:space="preserve">in</w:t>
      </w:r>
      <w:r>
        <w:t xml:space="preserve"> </w:t>
      </w:r>
      <w:r>
        <w:rPr>
          <w:bCs/>
          <w:b/>
        </w:rPr>
        <w:t xml:space="preserve">Switzerland Zurich</w:t>
      </w:r>
      <w:r>
        <w:t xml:space="preserve"> </w:t>
      </w:r>
      <w:r>
        <w:t xml:space="preserve">is a rigorous process. Candidates typically must complete a university education in educational sciences alongside their subject-specific studies. The University of Zurich (UZH) and the Zurich University of Applied Sciences (ZHAW) are the primary institutions offering these programs. For international candidates, recognition of foreign qualifications through the relevant cantonal authorities is mandatory.</w:t>
      </w:r>
    </w:p>
    <w:p>
      <w:pPr>
        <w:pStyle w:val="BodyText"/>
      </w:pPr>
      <w:r>
        <w:t xml:space="preserve">The training emphasizes a blend of theoretical pedagogy and practical classroom experience. Prospective teachers in</w:t>
      </w:r>
      <w:r>
        <w:t xml:space="preserve"> </w:t>
      </w:r>
      <w:r>
        <w:rPr>
          <w:bCs/>
          <w:b/>
        </w:rPr>
        <w:t xml:space="preserve">Switzerland Zurich</w:t>
      </w:r>
      <w:r>
        <w:t xml:space="preserve"> </w:t>
      </w:r>
      <w:r>
        <w:t xml:space="preserve">undergo extensive practicums, observing and assisting experienced educators before taking full responsibility for their own classes. This structured approach ensures that a</w:t>
      </w:r>
      <w:r>
        <w:t xml:space="preserve"> </w:t>
      </w:r>
      <w:r>
        <w:rPr>
          <w:bCs/>
          <w:b/>
        </w:rPr>
        <w:t xml:space="preserve">Teacher Secondary</w:t>
      </w:r>
      <w:r>
        <w:t xml:space="preserve"> </w:t>
      </w:r>
      <w:r>
        <w:t xml:space="preserve">is well-equipped to handle the developmental needs of teenagers, ranging from puberty-related behavioral issues to academic pressure associated with Swiss exams.</w:t>
      </w:r>
    </w:p>
    <w:bookmarkEnd w:id="21"/>
    <w:bookmarkStart w:id="22" w:name="X5b87abeb59b93dd8420a68627b21f50c4b0d508"/>
    <w:p>
      <w:pPr>
        <w:pStyle w:val="Heading2"/>
      </w:pPr>
      <w:r>
        <w:t xml:space="preserve">Pedagogical Philosophy and Multilingualism</w:t>
      </w:r>
    </w:p>
    <w:p>
      <w:pPr>
        <w:pStyle w:val="FirstParagraph"/>
      </w:pPr>
      <w:r>
        <w:t xml:space="preserve">The pedagogical approach in</w:t>
      </w:r>
      <w:r>
        <w:t xml:space="preserve"> </w:t>
      </w:r>
      <w:r>
        <w:rPr>
          <w:bCs/>
          <w:b/>
        </w:rPr>
        <w:t xml:space="preserve">Switzerland Zurich</w:t>
      </w:r>
      <w:r>
        <w:br/>
      </w:r>
      <w:r>
        <w:t xml:space="preserve">is increasingly student-centered, moving away from rote learning toward critical thinking and problem-solving skills. A modern</w:t>
      </w:r>
      <w:r>
        <w:t xml:space="preserve"> </w:t>
      </w:r>
      <w:r>
        <w:rPr>
          <w:bCs/>
          <w:b/>
        </w:rPr>
        <w:t xml:space="preserve">Teacher Secondary</w:t>
      </w:r>
      <w:r>
        <w:t xml:space="preserve"> </w:t>
      </w:r>
      <w:r>
        <w:t xml:space="preserve">is expected to foster an inclusive classroom environment that respects individual differences. This is particularly relevant in a cosmopolitan hub like Zurich, where classrooms often reflect a tapestry of cultures and languages.</w:t>
      </w:r>
    </w:p>
    <w:p>
      <w:pPr>
        <w:pStyle w:val="BodyText"/>
      </w:pPr>
      <w:r>
        <w:t xml:space="preserve">Multilingualism is a cornerstone of the Swiss identity. While German is the primary language of instruction in Zurich, English proficiency is highly valued and often integrated into specific subjects or as an additional language course. A</w:t>
      </w:r>
      <w:r>
        <w:t xml:space="preserve"> </w:t>
      </w:r>
      <w:r>
        <w:rPr>
          <w:bCs/>
          <w:b/>
        </w:rPr>
        <w:t xml:space="preserve">Teacher Secondary</w:t>
      </w:r>
      <w:r>
        <w:t xml:space="preserve"> </w:t>
      </w:r>
      <w:r>
        <w:t xml:space="preserve">must be adept at supporting non-native speakers, utilizing strategies that promote linguistic integration without compromising academic standards. Furthermore, with a growing number of international schools and expatriate communities in the region, there is an increasing demand for educators who can navigate bilingual or trilingual educational frameworks.</w:t>
      </w:r>
    </w:p>
    <w:bookmarkEnd w:id="22"/>
    <w:bookmarkStart w:id="23" w:name="X046459b4a2342e617608e31a82d48cd5e04476e"/>
    <w:p>
      <w:pPr>
        <w:pStyle w:val="Heading2"/>
      </w:pPr>
      <w:r>
        <w:t xml:space="preserve">The Challenge of Integration and Diversity</w:t>
      </w:r>
    </w:p>
    <w:p>
      <w:pPr>
        <w:pStyle w:val="FirstParagraph"/>
      </w:pPr>
      <w:r>
        <w:t xml:space="preserve">Zurich’s demographic landscape is rapidly changing. A significant aspect of the contemporary role of a</w:t>
      </w:r>
      <w:r>
        <w:t xml:space="preserve"> </w:t>
      </w:r>
      <w:r>
        <w:rPr>
          <w:bCs/>
          <w:b/>
        </w:rPr>
        <w:t xml:space="preserve">Teacher Secondary</w:t>
      </w:r>
      <w:r>
        <w:t xml:space="preserve"> </w:t>
      </w:r>
      <w:r>
        <w:t xml:space="preserve">in</w:t>
      </w:r>
      <w:r>
        <w:t xml:space="preserve"> </w:t>
      </w:r>
      <w:r>
        <w:rPr>
          <w:bCs/>
          <w:b/>
        </w:rPr>
        <w:t xml:space="preserve">Switzerland Zurich</w:t>
      </w:r>
      <w:r>
        <w:br/>
      </w:r>
      <w:r>
        <w:t xml:space="preserve">is the integration of students from diverse socio-economic and cultural backgrounds. Teachers are often tasked with being more than just subject experts; they act as mentors and social anchors for students who may face barriers to integration.</w:t>
      </w:r>
    </w:p>
    <w:p>
      <w:pPr>
        <w:pStyle w:val="BodyText"/>
      </w:pPr>
      <w:r>
        <w:t xml:space="preserve">This includes addressing issues such as educational gaps caused by migration, supporting students with special needs through inclusive education policies, and mediating conflicts arising from cultural misunderstandings. The Swiss emphasis on social cohesion means that</w:t>
      </w:r>
      <w:r>
        <w:t xml:space="preserve"> </w:t>
      </w:r>
      <w:r>
        <w:rPr>
          <w:bCs/>
          <w:b/>
        </w:rPr>
        <w:t xml:space="preserve">Teacher Secondary</w:t>
      </w:r>
      <w:r>
        <w:br/>
      </w:r>
      <w:r>
        <w:t xml:space="preserve">professionals are trained to recognize early signs of exclusion or underachievement and intervene collaboratively with parents, school psychologists, and social workers.</w:t>
      </w:r>
    </w:p>
    <w:bookmarkEnd w:id="23"/>
    <w:bookmarkStart w:id="24" w:name="X36d72ebf9a4b9989e555741c18a4bf7691c5c65"/>
    <w:p>
      <w:pPr>
        <w:pStyle w:val="Heading2"/>
      </w:pPr>
      <w:r>
        <w:t xml:space="preserve">Technological Integration and Future-Readiness</w:t>
      </w:r>
    </w:p>
    <w:p>
      <w:pPr>
        <w:pStyle w:val="FirstParagraph"/>
      </w:pPr>
      <w:r>
        <w:t xml:space="preserve">In recent years, the push for digitalization has transformed the classroom in</w:t>
      </w:r>
      <w:r>
        <w:t xml:space="preserve"> </w:t>
      </w:r>
      <w:r>
        <w:rPr>
          <w:bCs/>
          <w:b/>
        </w:rPr>
        <w:t xml:space="preserve">Switzerland Zurich</w:t>
      </w:r>
      <w:r>
        <w:t xml:space="preserve">. A</w:t>
      </w:r>
      <w:r>
        <w:t xml:space="preserve"> </w:t>
      </w:r>
      <w:r>
        <w:rPr>
          <w:bCs/>
          <w:b/>
        </w:rPr>
        <w:t xml:space="preserve">Teacher Secondary</w:t>
      </w:r>
      <w:r>
        <w:br/>
      </w:r>
      <w:r>
        <w:t xml:space="preserve">is now expected to integrate digital tools seamlessly into their teaching methodology. From using interactive whiteboards to leveraging online platforms for collaborative project work, technology is not merely an add-on but a core component of modern pedagogy.</w:t>
      </w:r>
    </w:p>
    <w:p>
      <w:pPr>
        <w:pStyle w:val="BodyText"/>
      </w:pPr>
      <w:r>
        <w:t xml:space="preserve">However, the integration of technology in</w:t>
      </w:r>
      <w:r>
        <w:t xml:space="preserve"> </w:t>
      </w:r>
      <w:r>
        <w:rPr>
          <w:bCs/>
          <w:b/>
        </w:rPr>
        <w:t xml:space="preserve">Switzerland Zurich</w:t>
      </w:r>
      <w:r>
        <w:br/>
      </w:r>
      <w:r>
        <w:t xml:space="preserve">is balanced with a strong emphasis on data privacy and digital well-being. Teachers must guide students in using technology responsibly, protecting their digital footprint while harnessing its potential for enhanced learning. This requires ongoing professional development, as educational technologies evolve rapidly.</w:t>
      </w:r>
    </w:p>
    <w:bookmarkEnd w:id="24"/>
    <w:bookmarkStart w:id="25" w:name="Xa2d55e4892bab4e88372bba1397c1716eb48425"/>
    <w:p>
      <w:pPr>
        <w:pStyle w:val="Heading2"/>
      </w:pPr>
      <w:r>
        <w:t xml:space="preserve">The Social and Emotional Dimension of Teaching</w:t>
      </w:r>
    </w:p>
    <w:p>
      <w:pPr>
        <w:pStyle w:val="FirstParagraph"/>
      </w:pPr>
      <w:r>
        <w:t xml:space="preserve">Beyond academics and administration, the emotional labor of a</w:t>
      </w:r>
      <w:r>
        <w:t xml:space="preserve"> </w:t>
      </w:r>
      <w:r>
        <w:rPr>
          <w:bCs/>
          <w:b/>
        </w:rPr>
        <w:t xml:space="preserve">Teacher Secondary</w:t>
      </w:r>
      <w:r>
        <w:br/>
      </w:r>
      <w:r>
        <w:t xml:space="preserve">is profound. Adolescence is a turbulent period characterized by identity formation and social exploration. In the high-pressure environment of Zurich’s academic system, where performance metrics are closely monitored, students often experience significant stress.</w:t>
      </w:r>
    </w:p>
    <w:p>
      <w:pPr>
        <w:pStyle w:val="BodyText"/>
      </w:pPr>
      <w:r>
        <w:t xml:space="preserve">A effective</w:t>
      </w:r>
      <w:r>
        <w:t xml:space="preserve"> </w:t>
      </w:r>
      <w:r>
        <w:rPr>
          <w:bCs/>
          <w:b/>
        </w:rPr>
        <w:t xml:space="preserve">Teacher Secondary</w:t>
      </w:r>
      <w:r>
        <w:br/>
      </w:r>
      <w:r>
        <w:t xml:space="preserve">in</w:t>
      </w:r>
      <w:r>
        <w:t xml:space="preserve"> </w:t>
      </w:r>
      <w:r>
        <w:rPr>
          <w:bCs/>
          <w:b/>
        </w:rPr>
        <w:t xml:space="preserve">Switzerland Zurich</w:t>
      </w:r>
      <w:r>
        <w:br/>
      </w:r>
      <w:r>
        <w:t xml:space="preserve">acts as a stabilizing force. They must possess strong interpersonal skills to build trust with students, parents, and colleagues. Building relationships with parents is particularly crucial in Swiss culture, where family involvement in education is highly valued but also formalized through structured parent-teacher meetings and communication channels.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Teacher Secondary</w:t>
      </w:r>
      <w:r>
        <w:br/>
      </w:r>
      <w:r>
        <w:t xml:space="preserve">in</w:t>
      </w:r>
      <w:r>
        <w:t xml:space="preserve"> </w:t>
      </w:r>
      <w:r>
        <w:rPr>
          <w:bCs/>
          <w:b/>
        </w:rPr>
        <w:t xml:space="preserve">Switzerland Zurich</w:t>
      </w:r>
      <w:r>
        <w:br/>
      </w:r>
      <w:r>
        <w:t xml:space="preserve">is complex, demanding, and deeply rewarding. It requires a unique combination of academic expertise, pedagogical skill, cultural sensitivity, and emotional intelligence. The Swiss system’s commitment to quality ensures that teachers are well-supported through rigorous training and professional development opportunities. However, the teacher must also adapt to the dynamic social fabric of Zurich—a city that is both traditional and forward-looking.</w:t>
      </w:r>
    </w:p>
    <w:p>
      <w:pPr>
        <w:pStyle w:val="BodyText"/>
      </w:pPr>
      <w:r>
        <w:t xml:space="preserve">For those who choose this path, becoming a</w:t>
      </w:r>
      <w:r>
        <w:t xml:space="preserve"> </w:t>
      </w:r>
      <w:r>
        <w:rPr>
          <w:bCs/>
          <w:b/>
        </w:rPr>
        <w:t xml:space="preserve">Teacher Secondary</w:t>
      </w:r>
      <w:r>
        <w:br/>
      </w:r>
      <w:r>
        <w:t xml:space="preserve">in</w:t>
      </w:r>
      <w:r>
        <w:t xml:space="preserve"> </w:t>
      </w:r>
      <w:r>
        <w:rPr>
          <w:bCs/>
          <w:b/>
        </w:rPr>
        <w:t xml:space="preserve">Switzerland Zurich</w:t>
      </w:r>
      <w:r>
        <w:br/>
      </w:r>
      <w:r>
        <w:t xml:space="preserve">is not just a career choice but a commitment to shaping the future of one of Europe’s most dynamic societies. It involves navigating the intricacies of the Swiss educational framework while addressing the universal needs of young learners in an increasingly globalized world. The impact of such educators extends far beyond the classroom, influencing individual life trajectories and contributing to the social cohesion and economic vitality of</w:t>
      </w:r>
      <w:r>
        <w:t xml:space="preserve"> </w:t>
      </w:r>
      <w:r>
        <w:rPr>
          <w:bCs/>
          <w:b/>
        </w:rPr>
        <w:t xml:space="preserve">Switzerland Zurich</w:t>
      </w:r>
      <w:r>
        <w:t xml:space="preserve">.</w:t>
      </w:r>
    </w:p>
    <w:p>
      <w:pPr>
        <w:pStyle w:val="BodyText"/>
      </w:pPr>
      <w:r>
        <w:t xml:space="preserve">As society evolves, so too will the demands placed on secondary education. Yet, the core mission remains unchanged: to empower students with knowledge, critical thinking skills, and ethical values. In</w:t>
      </w:r>
      <w:r>
        <w:t xml:space="preserve"> </w:t>
      </w:r>
      <w:r>
        <w:rPr>
          <w:bCs/>
          <w:b/>
        </w:rPr>
        <w:t xml:space="preserve">Switzerland Zurich</w:t>
      </w:r>
      <w:r>
        <w:t xml:space="preserve">, the</w:t>
      </w:r>
      <w:r>
        <w:t xml:space="preserve"> </w:t>
      </w:r>
      <w:r>
        <w:rPr>
          <w:bCs/>
          <w:b/>
        </w:rPr>
        <w:t xml:space="preserve">Teacher Secondary</w:t>
      </w:r>
      <w:r>
        <w:br/>
      </w:r>
      <w:r>
        <w:t xml:space="preserve">stands at the forefront of this mission, guiding a diverse generation toward success in a competitive and interconnected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A Comprehensive Essay on Secondary Teaching in Switzerland, Zurich</dc:title>
  <dc:creator/>
  <cp:keywords/>
  <dcterms:created xsi:type="dcterms:W3CDTF">2026-07-29T11:48:30Z</dcterms:created>
  <dcterms:modified xsi:type="dcterms:W3CDTF">2026-07-29T11:48:30Z</dcterms:modified>
</cp:coreProperties>
</file>

<file path=docProps/custom.xml><?xml version="1.0" encoding="utf-8"?>
<Properties xmlns="http://schemas.openxmlformats.org/officeDocument/2006/custom-properties" xmlns:vt="http://schemas.openxmlformats.org/officeDocument/2006/docPropsVTypes"/>
</file>