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fe1b8375a73a902b76848538ae9e879dcdab1cf"/>
    <w:p>
      <w:pPr>
        <w:pStyle w:val="Heading1"/>
      </w:pPr>
      <w:r>
        <w:t xml:space="preserve">The Critical Role of the Secondary Teacher in United States Miami</w:t>
      </w:r>
    </w:p>
    <w:p>
      <w:pPr>
        <w:pStyle w:val="FirstParagraph"/>
      </w:pPr>
      <w:r>
        <w:t xml:space="preserve">The landscape of education in the</w:t>
      </w:r>
      <w:r>
        <w:t xml:space="preserve"> </w:t>
      </w:r>
      <w:r>
        <w:rPr>
          <w:bCs/>
          <w:b/>
        </w:rPr>
        <w:t xml:space="preserve">United States</w:t>
      </w:r>
      <w:r>
        <w:t xml:space="preserve"> </w:t>
      </w:r>
      <w:r>
        <w:t xml:space="preserve">is diverse, complex, and rapidly evolving. Within this vast national framework, few regions present as unique a pedagogical challenge and opportunity as</w:t>
      </w:r>
      <w:r>
        <w:t xml:space="preserve"> </w:t>
      </w:r>
      <w:r>
        <w:rPr>
          <w:bCs/>
          <w:b/>
        </w:rPr>
        <w:t xml:space="preserve">Miami</w:t>
      </w:r>
      <w:r>
        <w:t xml:space="preserve">. Located in South Florida, Miami is a vibrant metropolis defined by its multicultural tapestry, economic dynamism, and distinct linguistic landscape. At the heart of this educational ecosystem lies the secondary teacher. The role of an educator at the high school level in this specific geographic context extends far beyond the transmission of academic knowledge; it encompasses cultural mediation, social-emotional support, and civic preparation for a generation that is increasingly global yet locally grounded.</w:t>
      </w:r>
    </w:p>
    <w:bookmarkStart w:id="20" w:name="the-unique-demographic-context-of-miami"/>
    <w:p>
      <w:pPr>
        <w:pStyle w:val="Heading2"/>
      </w:pPr>
      <w:r>
        <w:t xml:space="preserve">The Unique Demographic Context of Miami</w:t>
      </w:r>
    </w:p>
    <w:p>
      <w:pPr>
        <w:pStyle w:val="FirstParagraph"/>
      </w:pPr>
      <w:r>
        <w:t xml:space="preserve">To understand the necessity of adapting</w:t>
      </w:r>
      <w:r>
        <w:t xml:space="preserve"> </w:t>
      </w:r>
      <w:r>
        <w:rPr>
          <w:bCs/>
          <w:b/>
        </w:rPr>
        <w:t xml:space="preserve">Educator</w:t>
      </w:r>
      <w:r>
        <w:t xml:space="preserve"> </w:t>
      </w:r>
      <w:r>
        <w:t xml:space="preserve">practices to Miami, one must first appreciate the demographic reality. Miami-Dade County Public Schools is consistently ranked among the largest and most diverse school districts in the nation. In a typical classroom in</w:t>
      </w:r>
      <w:r>
        <w:t xml:space="preserve"> </w:t>
      </w:r>
      <w:r>
        <w:rPr>
          <w:bCs/>
          <w:b/>
        </w:rPr>
        <w:t xml:space="preserve">Miami</w:t>
      </w:r>
      <w:r>
        <w:t xml:space="preserve">, a teacher may find students speaking Spanish, Haitian Creole, Portuguese, French, and various dialects of English simultaneously. This linguistic diversity is not merely an obstacle but a profound asset that shapes the identity of modern adolescence in South Florida.</w:t>
      </w:r>
    </w:p>
    <w:p>
      <w:pPr>
        <w:pStyle w:val="BodyText"/>
      </w:pPr>
      <w:r>
        <w:t xml:space="preserve">For the secondary level specifically, this diversity presents a critical window for development. Adolescence is a pivotal time for identity formation. In</w:t>
      </w:r>
      <w:r>
        <w:t xml:space="preserve"> </w:t>
      </w:r>
      <w:r>
        <w:rPr>
          <w:bCs/>
          <w:b/>
        </w:rPr>
        <w:t xml:space="preserve">Miami</w:t>
      </w:r>
      <w:r>
        <w:t xml:space="preserve">, where cultural intersections are frequent and visible, young people are constantly negotiating their place between their heritage cultures and American mainstream society. The teacher acts as a bridge in this negotiation. A secondary teacher must be culturally responsive, recognizing that a student’s background influences their learning style, their engagement with authority, and their aspirations for the future.</w:t>
      </w:r>
    </w:p>
    <w:bookmarkEnd w:id="20"/>
    <w:bookmarkStart w:id="21" w:name="X78ae6dd1ef82fbbe66d2bb5ad9575d3d9dce20a"/>
    <w:p>
      <w:pPr>
        <w:pStyle w:val="Heading2"/>
      </w:pPr>
      <w:r>
        <w:t xml:space="preserve">The Academic Rigor of Secondary Education</w:t>
      </w:r>
    </w:p>
    <w:p>
      <w:pPr>
        <w:pStyle w:val="FirstParagraph"/>
      </w:pPr>
      <w:r>
        <w:t xml:space="preserve">In the</w:t>
      </w:r>
      <w:r>
        <w:t xml:space="preserve"> </w:t>
      </w:r>
      <w:r>
        <w:rPr>
          <w:bCs/>
          <w:b/>
        </w:rPr>
        <w:t xml:space="preserve">United States</w:t>
      </w:r>
      <w:r>
        <w:t xml:space="preserve">, high school serves as the gateway to higher education and skilled employment. The stakes are high. For students in</w:t>
      </w:r>
      <w:r>
        <w:t xml:space="preserve"> </w:t>
      </w:r>
      <w:r>
        <w:rPr>
          <w:bCs/>
          <w:b/>
        </w:rPr>
        <w:t xml:space="preserve">Miami</w:t>
      </w:r>
      <w:r>
        <w:t xml:space="preserve">, this pressure is compounded by economic disparities that exist within the city’s neighborhoods. While Miami is a hub for tourism and international business, it also faces significant challenges regarding poverty and housing instability.</w:t>
      </w:r>
    </w:p>
    <w:p>
      <w:pPr>
        <w:pStyle w:val="BodyText"/>
      </w:pPr>
      <w:r>
        <w:t xml:space="preserve">The secondary teacher in this environment must therefore be more than an academic instructor; they must be an advocate for equity. This involves implementing differentiated instruction that meets students where they are, whether they are on-track for graduation or need additional support to catch up. The curriculum in Miami high schools often includes a strong emphasis on bilingualism and stem (Science, Technology, Engineering, and Mathematics) education to prepare students for the local job market. Teachers must excel at connecting abstract academic concepts to real-world applications that resonate with Miami’s economic reality, such as environmental science related to climate change or business studies focused on international trade.</w:t>
      </w:r>
    </w:p>
    <w:bookmarkEnd w:id="21"/>
    <w:bookmarkStart w:id="22" w:name="X2c9457a5ac78a4fda8b49c96734c94183e2a983"/>
    <w:p>
      <w:pPr>
        <w:pStyle w:val="Heading2"/>
      </w:pPr>
      <w:r>
        <w:t xml:space="preserve">Cultural Responsiveness and Social-Emotional Learning</w:t>
      </w:r>
    </w:p>
    <w:p>
      <w:pPr>
        <w:pStyle w:val="FirstParagraph"/>
      </w:pPr>
      <w:r>
        <w:t xml:space="preserve">The concept of the teacher has evolved significantly in recent decades. In the bustling, often stressful environment of</w:t>
      </w:r>
      <w:r>
        <w:t xml:space="preserve"> </w:t>
      </w:r>
      <w:r>
        <w:rPr>
          <w:bCs/>
          <w:b/>
        </w:rPr>
        <w:t xml:space="preserve">Miami</w:t>
      </w:r>
      <w:r>
        <w:t xml:space="preserve">, social-emotional learning (SEL) is as important as algebra or literature. Many secondary students face trauma related to migration, family separation, or community violence. The classroom becomes a sanctuary—a place of stability and predictability.</w:t>
      </w:r>
    </w:p>
    <w:p>
      <w:pPr>
        <w:pStyle w:val="BodyText"/>
      </w:pPr>
      <w:r>
        <w:t xml:space="preserve">A effective</w:t>
      </w:r>
      <w:r>
        <w:t xml:space="preserve"> </w:t>
      </w:r>
      <w:r>
        <w:rPr>
          <w:bCs/>
          <w:b/>
        </w:rPr>
        <w:t xml:space="preserve">Educator</w:t>
      </w:r>
      <w:r>
        <w:t xml:space="preserve"> </w:t>
      </w:r>
      <w:r>
        <w:t xml:space="preserve">in Miami recognizes these underlying currents. They build relationships rooted in empathy and respect. By validating students’ cultural identities, teachers foster a sense of belonging that is crucial for academic engagement. For instance, integrating literature from Latin America or the Caribbean into the English curriculum can validate a student’s home language and culture while simultaneously improving their literacy skills in English. This approach does not lower standards; rather, it makes learning more accessible and meaningful.</w:t>
      </w:r>
    </w:p>
    <w:bookmarkEnd w:id="22"/>
    <w:bookmarkStart w:id="23" w:name="preparing-global-citizens"/>
    <w:p>
      <w:pPr>
        <w:pStyle w:val="Heading2"/>
      </w:pPr>
      <w:r>
        <w:t xml:space="preserve">Preparing Global Citizens</w:t>
      </w:r>
    </w:p>
    <w:p>
      <w:pPr>
        <w:pStyle w:val="FirstParagraph"/>
      </w:pPr>
      <w:r>
        <w:t xml:space="preserve">Miami is often referred to as the "Capital of the Americas" due to its strategic location and historical ties with Latin America and the Caribbean. Consequently, secondary education here has a global dimension that is less pronounced in other parts of the</w:t>
      </w:r>
      <w:r>
        <w:t xml:space="preserve"> </w:t>
      </w:r>
      <w:r>
        <w:rPr>
          <w:bCs/>
          <w:b/>
        </w:rPr>
        <w:t xml:space="preserve">United States</w:t>
      </w:r>
      <w:r>
        <w:t xml:space="preserve">. The teacher’s role includes fostering global citizenship. This means encouraging students to think critically about international relations, economic interdependence, and cultural exchange.</w:t>
      </w:r>
    </w:p>
    <w:p>
      <w:pPr>
        <w:pStyle w:val="BodyText"/>
      </w:pPr>
      <w:r>
        <w:t xml:space="preserve">In this context, the secondary student is not just preparing for college; they are preparing for a workforce that is increasingly interconnected. Teachers who emphasize critical thinking, digital literacy, and cross-cultural communication skills are providing their students with tools that are invaluable in a global economy. By leveraging Miami’s unique position as a cultural crossroads, educators can create learning experiences that are dynamic and relevant.</w:t>
      </w:r>
    </w:p>
    <w:bookmarkEnd w:id="23"/>
    <w:bookmarkStart w:id="24" w:name="challenges-and-professional-resilience"/>
    <w:p>
      <w:pPr>
        <w:pStyle w:val="Heading2"/>
      </w:pPr>
      <w:r>
        <w:t xml:space="preserve">Challenges and Professional Resilience</w:t>
      </w:r>
    </w:p>
    <w:p>
      <w:pPr>
        <w:pStyle w:val="FirstParagraph"/>
      </w:pPr>
      <w:r>
        <w:t xml:space="preserve">Despite the richness of the environment, being a secondary teacher in</w:t>
      </w:r>
      <w:r>
        <w:t xml:space="preserve"> </w:t>
      </w:r>
      <w:r>
        <w:rPr>
          <w:bCs/>
          <w:b/>
        </w:rPr>
        <w:t xml:space="preserve">Miami</w:t>
      </w:r>
      <w:r>
        <w:t xml:space="preserve"> </w:t>
      </w:r>
      <w:r>
        <w:t xml:space="preserve">is demanding. Educators face high workloads, large class sizes, and systemic pressures related to standardized testing. They must navigate bureaucratic hurdles while trying to maintain their passion for teaching. Resilience is therefore a key trait for any educator in this region.</w:t>
      </w:r>
    </w:p>
    <w:p>
      <w:pPr>
        <w:pStyle w:val="BodyText"/>
      </w:pPr>
      <w:r>
        <w:t xml:space="preserve">Support systems are vital. Professional development that focuses on trauma-informed care, bilingual strategies, and innovative pedagogical techniques can empower teachers to handle these challenges effectively. Furthermore, collaboration among colleagues is essential. Teachers must share resources and strategies to support their diverse student populations effectively.</w:t>
      </w:r>
    </w:p>
    <w:bookmarkEnd w:id="24"/>
    <w:bookmarkStart w:id="25" w:name="conclusion"/>
    <w:p>
      <w:pPr>
        <w:pStyle w:val="Heading2"/>
      </w:pPr>
      <w:r>
        <w:t xml:space="preserve">Conclusion</w:t>
      </w:r>
    </w:p>
    <w:p>
      <w:pPr>
        <w:pStyle w:val="FirstParagraph"/>
      </w:pPr>
      <w:r>
        <w:t xml:space="preserve">In conclusion, the role of the secondary teacher in</w:t>
      </w:r>
      <w:r>
        <w:t xml:space="preserve"> </w:t>
      </w:r>
      <w:r>
        <w:rPr>
          <w:bCs/>
          <w:b/>
        </w:rPr>
        <w:t xml:space="preserve">Miami</w:t>
      </w:r>
      <w:r>
        <w:t xml:space="preserve">, within the broader context of education in the</w:t>
      </w:r>
      <w:r>
        <w:t xml:space="preserve"> </w:t>
      </w:r>
      <w:r>
        <w:rPr>
          <w:bCs/>
          <w:b/>
        </w:rPr>
        <w:t xml:space="preserve">United States</w:t>
      </w:r>
      <w:r>
        <w:t xml:space="preserve">, is multifaceted and profound. It requires a blend of academic expertise, cultural sensitivity, emotional intelligence, and civic engagement. These educators are not just imparting knowledge; they are shaping the future leaders of one of America’s most vibrant cities. By adapting their methods to meet the unique needs of Miami’s diverse student body, secondary teachers ensure that every student has the opportunity to succeed academically and socially.</w:t>
      </w:r>
    </w:p>
    <w:p>
      <w:pPr>
        <w:pStyle w:val="BodyText"/>
      </w:pPr>
      <w:r>
        <w:t xml:space="preserve">The challenges are significant, but so is the potential impact. When a teacher in Miami succeeds in connecting with a student, they do more than improve a grade; they validate an identity, open a door to opportunity, and contribute to the stability and prosperity of their community. Thus, supporting these educators is not just an educational imperative but a civic one. The future of</w:t>
      </w:r>
      <w:r>
        <w:t xml:space="preserve"> </w:t>
      </w:r>
      <w:r>
        <w:rPr>
          <w:bCs/>
          <w:b/>
        </w:rPr>
        <w:t xml:space="preserve">Miami</w:t>
      </w:r>
      <w:r>
        <w:t xml:space="preserve"> </w:t>
      </w:r>
      <w:r>
        <w:t xml:space="preserve">depends on the quality of its schools, and the quality of its schools depends on the dedication and skill of its teachers.</w:t>
      </w:r>
    </w:p>
    <w:p>
      <w:pPr>
        <w:pStyle w:val="BodyText"/>
      </w:pPr>
      <w:r>
        <w:t xml:space="preserve">As we look toward the future, it is clear that education in Miami must continue to evolve. It must embrace technology while preserving human connection. It must uphold rigorous standards while maintaining inclusivity. The secondary teacher stands at the center of this evolution, guiding young people through the complexities of adolescence and into adulthood with confidence and capability.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Secondary Teacher in United States Miami</dc:title>
  <dc:creator/>
  <cp:keywords/>
  <dcterms:created xsi:type="dcterms:W3CDTF">2026-07-29T13:44:13Z</dcterms:created>
  <dcterms:modified xsi:type="dcterms:W3CDTF">2026-07-29T13:44:13Z</dcterms:modified>
</cp:coreProperties>
</file>

<file path=docProps/custom.xml><?xml version="1.0" encoding="utf-8"?>
<Properties xmlns="http://schemas.openxmlformats.org/officeDocument/2006/custom-properties" xmlns:vt="http://schemas.openxmlformats.org/officeDocument/2006/docPropsVTypes"/>
</file>