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721be7b08fc0d18f7194a89a6b920debec1d9b0"/>
    <w:p>
      <w:pPr>
        <w:pStyle w:val="Heading1"/>
      </w:pPr>
      <w:r>
        <w:t xml:space="preserve">The Strategic Imperative of the Telecommunication Engineer in Qatar Doha</w:t>
      </w:r>
    </w:p>
    <w:p>
      <w:pPr>
        <w:pStyle w:val="FirstParagraph"/>
      </w:pPr>
      <w:r>
        <w:t xml:space="preserve">In the rapidly evolving landscape of global technology, few professions are as critical to national development and economic stability as that of the</w:t>
      </w:r>
      <w:r>
        <w:t xml:space="preserve"> </w:t>
      </w:r>
      <w:r>
        <w:rPr>
          <w:bCs/>
          <w:b/>
        </w:rPr>
        <w:t xml:space="preserve">TelEcommunication Engineer</w:t>
      </w:r>
      <w:r>
        <w:t xml:space="preserve">. Nowhere is this truth more evident than in</w:t>
      </w:r>
      <w:r>
        <w:t xml:space="preserve"> </w:t>
      </w:r>
      <w:r>
        <w:rPr>
          <w:bCs/>
          <w:b/>
        </w:rPr>
        <w:t xml:space="preserve">Qatar Doha</w:t>
      </w:r>
      <w:r>
        <w:t xml:space="preserve">, a city that has transformed itself over the past two decades from a regional hub into a global beacon of innovation, infrastructure, and digital connectivity. As Qatar continues to realize its ambitious Qatar National Vision 2030, the role of the</w:t>
      </w:r>
      <w:r>
        <w:t xml:space="preserve"> </w:t>
      </w:r>
      <w:r>
        <w:rPr>
          <w:bCs/>
          <w:b/>
        </w:rPr>
        <w:t xml:space="preserve">TelEcommunication Engineer</w:t>
      </w:r>
      <w:r>
        <w:t xml:space="preserve"> </w:t>
      </w:r>
      <w:r>
        <w:t xml:space="preserve">has shifted from supporting technical operations to driving strategic national progress. This essay explores the multifaceted responsibilities of this profession within the unique socio-economic context of</w:t>
      </w:r>
      <w:r>
        <w:t xml:space="preserve"> </w:t>
      </w:r>
      <w:r>
        <w:rPr>
          <w:bCs/>
          <w:b/>
        </w:rPr>
        <w:t xml:space="preserve">Qatar Doha</w:t>
      </w:r>
      <w:r>
        <w:t xml:space="preserve">, highlighting how these experts are essential to building a sustainable, smart, and connected society.</w:t>
      </w:r>
    </w:p>
    <w:bookmarkStart w:id="20" w:name="the-foundation-of-digital-infrastructure"/>
    <w:p>
      <w:pPr>
        <w:pStyle w:val="Heading2"/>
      </w:pPr>
      <w:r>
        <w:t xml:space="preserve">The Foundation of Digital Infrastructure</w:t>
      </w:r>
    </w:p>
    <w:p>
      <w:pPr>
        <w:pStyle w:val="FirstParagraph"/>
      </w:pPr>
      <w:r>
        <w:rPr>
          <w:bCs/>
          <w:b/>
        </w:rPr>
        <w:t xml:space="preserve">Qatar Doha</w:t>
      </w:r>
      <w:r>
        <w:t xml:space="preserve"> </w:t>
      </w:r>
      <w:r>
        <w:t xml:space="preserve">is renowned for its state-of-the-art infrastructure, much of which was accelerated by preparations for major international events such as the FIFA World Cup 2022. The backbone of this transformation lies in telecommunications. A</w:t>
      </w:r>
      <w:r>
        <w:t xml:space="preserve"> </w:t>
      </w:r>
      <w:r>
        <w:rPr>
          <w:bCs/>
          <w:b/>
        </w:rPr>
        <w:t xml:space="preserve">TelEcommunication Engineer</w:t>
      </w:r>
      <w:r>
        <w:t xml:space="preserve"> </w:t>
      </w:r>
      <w:r>
        <w:t xml:space="preserve">is responsible for designing, implementing, and maintaining the complex networks that allow millions of users to access high-speed data seamlessly. In a city where digital literacy rates are among the highest globally, the demand for robust 5G networks, fiber-optic broadband, and low-latency connections is immense.</w:t>
      </w:r>
    </w:p>
    <w:p>
      <w:pPr>
        <w:pStyle w:val="BodyText"/>
      </w:pPr>
      <w:r>
        <w:t xml:space="preserve">The</w:t>
      </w:r>
      <w:r>
        <w:t xml:space="preserve"> </w:t>
      </w:r>
      <w:r>
        <w:rPr>
          <w:bCs/>
          <w:b/>
        </w:rPr>
        <w:t xml:space="preserve">TelEcommunication Engineer</w:t>
      </w:r>
      <w:r>
        <w:t xml:space="preserve"> </w:t>
      </w:r>
      <w:r>
        <w:t xml:space="preserve">works closely with major service providers in</w:t>
      </w:r>
      <w:r>
        <w:t xml:space="preserve"> </w:t>
      </w:r>
      <w:r>
        <w:rPr>
          <w:bCs/>
          <w:b/>
        </w:rPr>
        <w:t xml:space="preserve">Qatar Doha</w:t>
      </w:r>
      <w:r>
        <w:t xml:space="preserve">, such as Ooredoo and Vodafone Qatar, to ensure network resilience. These engineers must navigate the challenges of high-density urban environments, ensuring that connectivity remains uninterrupted even during peak usage times or extreme weather conditions. Their expertise ensures that the digital infrastructure is not only fast but also secure and scalable, laying the groundwork for future technological advancements.</w:t>
      </w:r>
    </w:p>
    <w:bookmarkEnd w:id="20"/>
    <w:bookmarkStart w:id="21" w:name="X7a6098e6a8d26e23ca600fa9b1da932337d7714"/>
    <w:p>
      <w:pPr>
        <w:pStyle w:val="Heading2"/>
      </w:pPr>
      <w:r>
        <w:t xml:space="preserve">Enabling Smart Cities and IoT Integration</w:t>
      </w:r>
    </w:p>
    <w:p>
      <w:pPr>
        <w:pStyle w:val="FirstParagraph"/>
      </w:pPr>
      <w:r>
        <w:t xml:space="preserve">A core component of</w:t>
      </w:r>
      <w:r>
        <w:t xml:space="preserve"> </w:t>
      </w:r>
      <w:r>
        <w:rPr>
          <w:bCs/>
          <w:b/>
        </w:rPr>
        <w:t xml:space="preserve">Qatar Doha</w:t>
      </w:r>
      <w:r>
        <w:t xml:space="preserve">'s development strategy is the transition toward a "Smart City" model. This vision relies heavily on the Internet of Things (IoT), where everyday objects—from streetlights to waste management systems—are connected to the internet to improve efficiency and sustainability. The</w:t>
      </w:r>
      <w:r>
        <w:t xml:space="preserve"> </w:t>
      </w:r>
      <w:r>
        <w:rPr>
          <w:bCs/>
          <w:b/>
        </w:rPr>
        <w:t xml:space="preserve">TelEcommunication Engineer</w:t>
      </w:r>
      <w:r>
        <w:t xml:space="preserve"> </w:t>
      </w:r>
      <w:r>
        <w:t xml:space="preserve">plays a pivotal role in this ecosystem by designing communication protocols that allow diverse devices to interact seamlessly.</w:t>
      </w:r>
    </w:p>
    <w:p>
      <w:pPr>
        <w:pStyle w:val="BodyText"/>
      </w:pPr>
      <w:r>
        <w:t xml:space="preserve">In</w:t>
      </w:r>
      <w:r>
        <w:t xml:space="preserve"> </w:t>
      </w:r>
      <w:r>
        <w:rPr>
          <w:bCs/>
          <w:b/>
        </w:rPr>
        <w:t xml:space="preserve">Qatar Doha</w:t>
      </w:r>
      <w:r>
        <w:t xml:space="preserve">, engineers are tasked with integrating sensor networks into urban planning. For instance, they develop systems that monitor energy consumption in real-time, helping the city reduce its carbon footprint. This requires a deep understanding of wireless communication standards, data analytics, and cybersecurity. The</w:t>
      </w:r>
      <w:r>
        <w:t xml:space="preserve"> </w:t>
      </w:r>
      <w:r>
        <w:rPr>
          <w:bCs/>
          <w:b/>
        </w:rPr>
        <w:t xml:space="preserve">TelEcommunication Engineer</w:t>
      </w:r>
      <w:r>
        <w:t xml:space="preserve"> </w:t>
      </w:r>
      <w:r>
        <w:t xml:space="preserve">acts as the bridge between physical infrastructure and digital intelligence, ensuring that data flows securely from sensors to central processing units where it can be used to optimize city operations.</w:t>
      </w:r>
    </w:p>
    <w:bookmarkEnd w:id="21"/>
    <w:bookmarkStart w:id="22" w:name="supporting-economic-diversification"/>
    <w:p>
      <w:pPr>
        <w:pStyle w:val="Heading2"/>
      </w:pPr>
      <w:r>
        <w:t xml:space="preserve">Supporting Economic Diversification</w:t>
      </w:r>
    </w:p>
    <w:p>
      <w:pPr>
        <w:pStyle w:val="FirstParagraph"/>
      </w:pPr>
      <w:r>
        <w:rPr>
          <w:bCs/>
          <w:b/>
        </w:rPr>
        <w:t xml:space="preserve">Qatar Doha</w:t>
      </w:r>
      <w:r>
        <w:t xml:space="preserve"> </w:t>
      </w:r>
      <w:r>
        <w:t xml:space="preserve">is actively working to diversify its economy beyond hydrocarbons, focusing on sectors such as finance, healthcare, education, and technology. The</w:t>
      </w:r>
      <w:r>
        <w:t xml:space="preserve"> </w:t>
      </w:r>
      <w:r>
        <w:rPr>
          <w:bCs/>
          <w:b/>
        </w:rPr>
        <w:t xml:space="preserve">TelEcommunication Engineer</w:t>
      </w:r>
      <w:r>
        <w:t xml:space="preserve"> </w:t>
      </w:r>
      <w:r>
        <w:t xml:space="preserve">is a key enabler of this diversification. In the financial sector, for example, high-frequency trading and secure banking transactions require ultra-reliable low-latency communication (URLLC) networks. Engineers in</w:t>
      </w:r>
      <w:r>
        <w:t xml:space="preserve"> </w:t>
      </w:r>
      <w:r>
        <w:rPr>
          <w:bCs/>
          <w:b/>
        </w:rPr>
        <w:t xml:space="preserve">Qatar Doha</w:t>
      </w:r>
      <w:r>
        <w:t xml:space="preserve"> </w:t>
      </w:r>
      <w:r>
        <w:t xml:space="preserve">design these specialized networks to meet international banking standards.</w:t>
      </w:r>
    </w:p>
    <w:p>
      <w:pPr>
        <w:pStyle w:val="BodyText"/>
      </w:pPr>
      <w:r>
        <w:t xml:space="preserve">Furthermore, the healthcare sector in</w:t>
      </w:r>
      <w:r>
        <w:t xml:space="preserve"> </w:t>
      </w:r>
      <w:r>
        <w:rPr>
          <w:bCs/>
          <w:b/>
        </w:rPr>
        <w:t xml:space="preserve">Qatar Doha</w:t>
      </w:r>
      <w:r>
        <w:br/>
      </w:r>
      <w:r>
        <w:t xml:space="preserve">is increasingly adopting telemedicine and remote patient monitoring technologies. The</w:t>
      </w:r>
    </w:p>
    <w:p>
      <w:pPr>
        <w:pStyle w:val="BodyText"/>
      </w:pPr>
      <w:r>
        <w:t xml:space="preserve">TelEcommunication Engineer</w:t>
      </w:r>
      <w:r>
        <w:br/>
      </w:r>
      <w:r>
        <w:t xml:space="preserve">ensures that medical data is transmitted securely and instantly, enabling doctors to diagnose patients remotely with precision. This capability not only improves healthcare accessibility but also positions</w:t>
      </w:r>
      <w:r>
        <w:t xml:space="preserve"> </w:t>
      </w:r>
      <w:r>
        <w:rPr>
          <w:bCs/>
          <w:b/>
        </w:rPr>
        <w:t xml:space="preserve">Qatar Doha</w:t>
      </w:r>
      <w:r>
        <w:t xml:space="preserve"> </w:t>
      </w:r>
      <w:r>
        <w:t xml:space="preserve">as a regional leader in health-tech innovation.</w:t>
      </w:r>
    </w:p>
    <w:bookmarkEnd w:id="22"/>
    <w:bookmarkStart w:id="23" w:name="X752cd5830c874c456914d4e7533396a8362cf08"/>
    <w:p>
      <w:pPr>
        <w:pStyle w:val="Heading2"/>
      </w:pPr>
      <w:r>
        <w:t xml:space="preserve">Sustainability and Green Communication Technologies</w:t>
      </w:r>
    </w:p>
    <w:p>
      <w:pPr>
        <w:pStyle w:val="FirstParagraph"/>
      </w:pPr>
      <w:r>
        <w:t xml:space="preserve">Sustainability is a central pillar of Qatar's national agenda, and the telecommunications industry is no exception. The</w:t>
      </w:r>
    </w:p>
    <w:p>
      <w:pPr>
        <w:pStyle w:val="BodyText"/>
      </w:pPr>
      <w:r>
        <w:t xml:space="preserve">TelEcommunication Engineer</w:t>
      </w:r>
      <w:r>
        <w:br/>
      </w:r>
      <w:r>
        <w:t xml:space="preserve">in</w:t>
      </w:r>
    </w:p>
    <w:p>
      <w:pPr>
        <w:pStyle w:val="BodyText"/>
      </w:pPr>
      <w:r>
        <w:t xml:space="preserve">Qatar Doha</w:t>
      </w:r>
      <w:r>
        <w:br/>
      </w:r>
      <w:r>
        <w:t xml:space="preserve">must address the environmental impact of their work by developing energy-efficient network architectures. This involves optimizing base station power consumption, utilizing renewable energy sources for telecom towers, and implementing software-defined networking (SDN) to reduce data center energy usage.</w:t>
      </w:r>
    </w:p>
    <w:p>
      <w:pPr>
        <w:pStyle w:val="BodyText"/>
      </w:pPr>
      <w:r>
        <w:t xml:space="preserve">Innovation in green technology is particularly crucial in</w:t>
      </w:r>
    </w:p>
    <w:p>
      <w:pPr>
        <w:pStyle w:val="BodyText"/>
      </w:pPr>
      <w:r>
        <w:t xml:space="preserve">Qatar Doha</w:t>
      </w:r>
      <w:r>
        <w:br/>
      </w:r>
      <w:r>
        <w:t xml:space="preserve">due to its hot climate, where cooling systems consume significant amounts of electricity. Engineers are exploring new materials and designs that minimize heat generation and improve thermal management of telecom equipment. By prioritizing sustainability, the</w:t>
      </w:r>
    </w:p>
    <w:p>
      <w:pPr>
        <w:pStyle w:val="BodyText"/>
      </w:pPr>
      <w:r>
        <w:t xml:space="preserve">TelEcommunication Engineer</w:t>
      </w:r>
      <w:r>
        <w:br/>
      </w:r>
      <w:r>
        <w:t xml:space="preserve">contributes directly to Qatar's environmental goals while maintaining high-performance network standards.</w:t>
      </w:r>
    </w:p>
    <w:bookmarkEnd w:id="23"/>
    <w:bookmarkStart w:id="24" w:name="challenges-and-future-outlook"/>
    <w:p>
      <w:pPr>
        <w:pStyle w:val="Heading2"/>
      </w:pPr>
      <w:r>
        <w:t xml:space="preserve">Challenges and Future Outlook</w:t>
      </w:r>
    </w:p>
    <w:p>
      <w:pPr>
        <w:pStyle w:val="FirstParagraph"/>
      </w:pPr>
      <w:r>
        <w:t xml:space="preserve">The role of the</w:t>
      </w:r>
    </w:p>
    <w:p>
      <w:pPr>
        <w:pStyle w:val="BodyText"/>
      </w:pPr>
      <w:r>
        <w:t xml:space="preserve">TelEcommunication Engineer</w:t>
      </w:r>
      <w:r>
        <w:br/>
      </w:r>
      <w:r>
        <w:t xml:space="preserve">in</w:t>
      </w:r>
    </w:p>
    <w:p>
      <w:pPr>
        <w:pStyle w:val="BodyText"/>
      </w:pPr>
      <w:r>
        <w:t xml:space="preserve">Qatar Doha</w:t>
      </w:r>
      <w:r>
        <w:br/>
      </w:r>
      <w:r>
        <w:t xml:space="preserve">is not without challenges. Rapid technological change requires continuous learning and adaptation. Engineers must stay updated on emerging trends such as 6G research, artificial intelligence-driven network management, and quantum cryptography. Additionally, cybersecurity threats are becoming more sophisticated, necessitating a proactive approach to network defense.</w:t>
      </w:r>
    </w:p>
    <w:p>
      <w:pPr>
        <w:pStyle w:val="BodyText"/>
      </w:pPr>
      <w:r>
        <w:t xml:space="preserve">Despite these challenges, the opportunities for</w:t>
      </w:r>
    </w:p>
    <w:p>
      <w:pPr>
        <w:pStyle w:val="BodyText"/>
      </w:pPr>
      <w:r>
        <w:t xml:space="preserve">TelEcommunication Engineer</w:t>
      </w:r>
      <w:r>
        <w:br/>
      </w:r>
      <w:r>
        <w:t xml:space="preserve">professionals in</w:t>
      </w:r>
    </w:p>
    <w:p>
      <w:pPr>
        <w:pStyle w:val="BodyText"/>
      </w:pPr>
      <w:r>
        <w:t xml:space="preserve">Qatar Doha</w:t>
      </w:r>
      <w:r>
        <w:br/>
      </w:r>
      <w:r>
        <w:t xml:space="preserve">are vast. The city’s commitment to digital transformation means that demand for skilled engineers will continue to grow. Moreover, Qatar’s strategic location as a global crossroads makes it an ideal testing ground for new communication technologies before they are deployed worldwide.</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TelEcommunication Engineer</w:t>
      </w:r>
      <w:r>
        <w:br/>
      </w:r>
      <w:r>
        <w:t xml:space="preserve">is indispensable to the development and sustainability of</w:t>
      </w:r>
    </w:p>
    <w:p>
      <w:pPr>
        <w:pStyle w:val="BodyText"/>
      </w:pPr>
      <w:r>
        <w:t xml:space="preserve">Qatar Doha</w:t>
      </w:r>
      <w:r>
        <w:br/>
      </w:r>
      <w:r>
        <w:t xml:space="preserve">. From building robust digital infrastructure to enabling smart city initiatives and supporting economic diversification, these professionals are at the forefront of Qatar’s technological advancement. As</w:t>
      </w:r>
    </w:p>
    <w:p>
      <w:pPr>
        <w:pStyle w:val="BodyText"/>
      </w:pPr>
      <w:r>
        <w:t xml:space="preserve">Qatar Doha</w:t>
      </w:r>
      <w:r>
        <w:br/>
      </w:r>
      <w:r>
        <w:t xml:space="preserve">moves toward a more connected and intelligent future, the expertise of</w:t>
      </w:r>
    </w:p>
    <w:p>
      <w:pPr>
        <w:pStyle w:val="BodyText"/>
      </w:pPr>
      <w:r>
        <w:t xml:space="preserve">TelEcommunication Engineer</w:t>
      </w:r>
      <w:r>
        <w:br/>
      </w:r>
      <w:r>
        <w:t xml:space="preserve">s will remain critical in navigating complex challenges and seizing new opportunities. Their work not only enhances the quality of life for residents but also reinforces Qatar’s position as a global leader in telecommunications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Qatar Doha</dc:title>
  <dc:creator/>
  <dc:language>en</dc:language>
  <cp:keywords/>
  <dcterms:created xsi:type="dcterms:W3CDTF">2026-07-29T22:03:23Z</dcterms:created>
  <dcterms:modified xsi:type="dcterms:W3CDTF">2026-07-29T22:03:23Z</dcterms:modified>
</cp:coreProperties>
</file>

<file path=docProps/custom.xml><?xml version="1.0" encoding="utf-8"?>
<Properties xmlns="http://schemas.openxmlformats.org/officeDocument/2006/custom-properties" xmlns:vt="http://schemas.openxmlformats.org/officeDocument/2006/docPropsVTypes"/>
</file>