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5" w:name="X2888bf87307dea96948fa1e1646bd5ea3eaf5a2"/>
    <w:p>
      <w:pPr>
        <w:pStyle w:val="Heading1"/>
      </w:pPr>
      <w:r>
        <w:t xml:space="preserve">The Role of the Telecommunication Engineer in Uzbekistan Tashkent</w:t>
      </w:r>
    </w:p>
    <w:p>
      <w:pPr>
        <w:pStyle w:val="FirstParagraph"/>
      </w:pPr>
      <w:r>
        <w:t xml:space="preserve">In the rapidly evolving landscape of global technology,</w:t>
      </w:r>
      <w:r>
        <w:t xml:space="preserve"> </w:t>
      </w:r>
      <w:r>
        <w:rPr>
          <w:bCs/>
          <w:b/>
        </w:rPr>
        <w:t xml:space="preserve">Tashkent</w:t>
      </w:r>
      <w:r>
        <w:t xml:space="preserve">, the capital and largest city of Uzbekistan, has emerged as a burgeoning hub for digital innovation. As part of a broader national strategy to modernize its infrastructure and integrate deeply into the global economy, Uzbekistan is undergoing a significant transformation in its technological sector. At the forefront of this digital revolution stands the</w:t>
      </w:r>
      <w:r>
        <w:t xml:space="preserve"> </w:t>
      </w:r>
      <w:r>
        <w:t xml:space="preserve">Telecommunication Engineer</w:t>
      </w:r>
      <w:r>
        <w:t xml:space="preserve">. This professional plays a pivotal role in designing, implementing, and maintaining the complex networks that serve as the backbone of modern society. In Tashkent, where traditional heritage meets futuristic ambition, the contributions of telecommunication engineers are not merely technical; they are foundational to the city's social and economic progress.</w:t>
      </w:r>
    </w:p>
    <w:bookmarkStart w:id="20" w:name="the-digital-transformation-of-tashkent"/>
    <w:p>
      <w:pPr>
        <w:pStyle w:val="Heading2"/>
      </w:pPr>
      <w:r>
        <w:t xml:space="preserve">The Digital Transformation of Tashkent</w:t>
      </w:r>
    </w:p>
    <w:p>
      <w:pPr>
        <w:pStyle w:val="FirstParagraph"/>
      </w:pPr>
      <w:r>
        <w:t xml:space="preserve">Tashkent is no longer just a regional administrative center; it is becoming a smart city. The government has launched several initiatives aimed at creating an "e-Uzbekistan," which relies heavily on robust digital connectivity. From e-governance platforms that allow citizens to access public services online to the expansion of high-speed internet across residential and commercial districts, the demand for reliable telecommunications infrastructure has never been higher. In this context, the</w:t>
      </w:r>
      <w:r>
        <w:t xml:space="preserve"> </w:t>
      </w:r>
      <w:r>
        <w:rPr>
          <w:bCs/>
          <w:b/>
        </w:rPr>
        <w:t xml:space="preserve">Telecommunication Engineer</w:t>
      </w:r>
      <w:r>
        <w:t xml:space="preserve"> </w:t>
      </w:r>
      <w:r>
        <w:t xml:space="preserve">becomes a key architect of daily life in Tashkent. They are responsible for ensuring that data flows seamlessly, enabling everything from remote education and telemedicine to complex financial transactions.</w:t>
      </w:r>
    </w:p>
    <w:p>
      <w:pPr>
        <w:pStyle w:val="BodyText"/>
      </w:pPr>
      <w:r>
        <w:t xml:space="preserve">The urban density of Tashkent presents unique engineering challenges. With millions of residents concentrated in a relatively small geographic area, network congestion and signal coverage are critical issues. Engineers in Tashkent must design dense 4G LTE and emerging 5G networks that can handle high volumes of traffic without degradation in service quality. This requires sophisticated planning, spectrum analysis, and the strategic placement of base stations to ensure uniform coverage across both the historic city center and the expanding suburban areas.</w:t>
      </w:r>
    </w:p>
    <w:bookmarkEnd w:id="20"/>
    <w:bookmarkStart w:id="21" w:name="Xe1b88c7b0dfafa1baa384a54aa355445ecbde0a"/>
    <w:p>
      <w:pPr>
        <w:pStyle w:val="Heading2"/>
      </w:pPr>
      <w:r>
        <w:t xml:space="preserve">Infrastructure Development and Modernization</w:t>
      </w:r>
    </w:p>
    <w:p>
      <w:pPr>
        <w:pStyle w:val="FirstParagraph"/>
      </w:pPr>
      <w:r>
        <w:t xml:space="preserve">A significant aspect of a</w:t>
      </w:r>
      <w:r>
        <w:t xml:space="preserve"> </w:t>
      </w:r>
      <w:r>
        <w:t xml:space="preserve">Telecommunication Engineer's</w:t>
      </w:r>
      <w:r>
        <w:t xml:space="preserve"> </w:t>
      </w:r>
      <w:r>
        <w:t xml:space="preserve">work in Uzbekistan involves modernizing legacy systems. Historically, many telecommunications networks in Central Asia relied on older copper-based technologies, which are slower and less reliable than modern fiber-optic solutions. In Tashkent, there is a massive ongoing effort to transition towards Fiber-to-the-Home (FTTH) architectures. Engineers are tasked with mapping out fiber optic routes, managing the installation of underground cabling in busy streets like Amir Timur Avenue and Navoi Street, and upgrading central office equipment to support higher bandwidths.</w:t>
      </w:r>
    </w:p>
    <w:p>
      <w:pPr>
        <w:pStyle w:val="BodyText"/>
      </w:pPr>
      <w:r>
        <w:t xml:space="preserve">This infrastructure development is not limited to passive cable laying. It involves the integration of active network elements such as routers, switches, and multiplexers that direct traffic efficiently. In Tashkent’s growing technology parks and business districts, engineers are also deploying Internet of Things (IoT) solutions. These smart networks support applications ranging from intelligent traffic light systems that reduce congestion to environmental sensors that monitor air quality. The ability of a</w:t>
      </w:r>
      <w:r>
        <w:t xml:space="preserve"> </w:t>
      </w:r>
      <w:r>
        <w:rPr>
          <w:bCs/>
          <w:b/>
        </w:rPr>
        <w:t xml:space="preserve">Telecommunication Engineer</w:t>
      </w:r>
      <w:r>
        <w:t xml:space="preserve"> </w:t>
      </w:r>
      <w:r>
        <w:t xml:space="preserve">to integrate these diverse systems into a cohesive whole is essential for the functionality of the modern Tashkent smart city.</w:t>
      </w:r>
    </w:p>
    <w:bookmarkEnd w:id="21"/>
    <w:bookmarkStart w:id="22" w:name="economic-impact-and-connectivity"/>
    <w:p>
      <w:pPr>
        <w:pStyle w:val="Heading2"/>
      </w:pPr>
      <w:r>
        <w:t xml:space="preserve">Economic Impact and Connectivity</w:t>
      </w:r>
    </w:p>
    <w:p>
      <w:pPr>
        <w:pStyle w:val="FirstParagraph"/>
      </w:pPr>
      <w:r>
        <w:t xml:space="preserve">The impact of effective telecommunications extends far beyond convenience; it is an economic driver. Uzbekistan’s economy is diversifying, with a strong emphasis on attracting foreign investment and boosting the IT sector. For international businesses looking to establish a presence in</w:t>
      </w:r>
      <w:r>
        <w:t xml:space="preserve"> </w:t>
      </w:r>
      <w:r>
        <w:rPr>
          <w:bCs/>
          <w:b/>
        </w:rPr>
        <w:t xml:space="preserve">Tashkent</w:t>
      </w:r>
      <w:r>
        <w:t xml:space="preserve">, reliable, high-speed internet access is non-negotiable. Telecommunication engineers ensure that this connectivity meets international standards, thereby facilitating trade and cooperation.</w:t>
      </w:r>
    </w:p>
    <w:p>
      <w:pPr>
        <w:pStyle w:val="BodyText"/>
      </w:pPr>
      <w:r>
        <w:t xml:space="preserve">Furthermore, the expansion of mobile banking and digital payment systems relies entirely on secure telecommunications networks. In Tashkent’s bustling bazaars and modern shopping malls alike, transactions are increasingly conducted via smartphones. This shift requires engineers to prioritize network security and low latency to protect user data and ensure transaction speed. By maintaining the integrity of these financial communication channels, telecommunication engineers contribute directly to the financial stability and growth of the nation.</w:t>
      </w:r>
    </w:p>
    <w:bookmarkEnd w:id="22"/>
    <w:bookmarkStart w:id="23" w:name="challenges-and-future-outlook"/>
    <w:p>
      <w:pPr>
        <w:pStyle w:val="Heading2"/>
      </w:pPr>
      <w:r>
        <w:t xml:space="preserve">Challenges and Future Outlook</w:t>
      </w:r>
    </w:p>
    <w:p>
      <w:pPr>
        <w:pStyle w:val="FirstParagraph"/>
      </w:pPr>
      <w:r>
        <w:t xml:space="preserve">Despite rapid progress,</w:t>
      </w:r>
      <w:r>
        <w:t xml:space="preserve"> </w:t>
      </w:r>
      <w:r>
        <w:rPr>
          <w:bCs/>
          <w:b/>
        </w:rPr>
        <w:t xml:space="preserve">Tashkent</w:t>
      </w:r>
      <w:r>
        <w:t xml:space="preserve">-based telecommunications face challenges such as regulatory compliance, cybersecurity threats, and the need for continuous skill upgrades. The field is dynamic; what works today may be obsolete tomorrow with the advent of technologies like 6G or quantum communications. Therefore, telecommunication engineers in Uzbekistan must engage in lifelong learning to stay ahead of global trends.</w:t>
      </w:r>
    </w:p>
    <w:p>
      <w:pPr>
        <w:pStyle w:val="BodyText"/>
      </w:pPr>
      <w:r>
        <w:t xml:space="preserve">Moreover, as Tashkent expands outward, bridging the digital divide between the capital and rural regions becomes a priority. Engineers are increasingly tasked with developing cost-effective solutions for last-mile connectivity in remote areas. This involves not only technical expertise but also an understanding of socioeconomic factors to ensure that telecommunications development is inclusive.</w:t>
      </w:r>
    </w:p>
    <w:bookmarkEnd w:id="23"/>
    <w:bookmarkStart w:id="24" w:name="conclusion"/>
    <w:p>
      <w:pPr>
        <w:pStyle w:val="Heading2"/>
      </w:pPr>
      <w:r>
        <w:t xml:space="preserve">Conclusion</w:t>
      </w:r>
    </w:p>
    <w:p>
      <w:pPr>
        <w:pStyle w:val="FirstParagraph"/>
      </w:pPr>
      <w:r>
        <w:t xml:space="preserve">In conclusion, the</w:t>
      </w:r>
      <w:r>
        <w:t xml:space="preserve"> </w:t>
      </w:r>
      <w:r>
        <w:t xml:space="preserve">Telecommunication Engineer</w:t>
      </w:r>
      <w:r>
        <w:t xml:space="preserve"> </w:t>
      </w:r>
      <w:r>
        <w:t xml:space="preserve">is a vital component of Uzbekistan’s development narrative, particularly within its capital,</w:t>
      </w:r>
      <w:r>
        <w:t xml:space="preserve"> </w:t>
      </w:r>
      <w:r>
        <w:rPr>
          <w:bCs/>
          <w:b/>
        </w:rPr>
        <w:t xml:space="preserve">Tashkent</w:t>
      </w:r>
      <w:r>
        <w:t xml:space="preserve">. They are the unseen architects building the digital roads upon which the nation travels. From laying fiber optics under historic streets to configuring complex 5G networks for smart city applications, their work ensures that Tashkent remains competitive and connected in the global digital era. As Uzbekistan continues its journey toward modernization, the role of these engineers will only grow in importance, serving as critical enablers of economic growth, social connectivity, and technological sovereignty.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Uzbekistan Tashkent</dc:title>
  <dc:creator/>
  <cp:keywords/>
  <dcterms:created xsi:type="dcterms:W3CDTF">2026-07-29T08:57:53Z</dcterms:created>
  <dcterms:modified xsi:type="dcterms:W3CDTF">2026-07-29T08:57:53Z</dcterms:modified>
</cp:coreProperties>
</file>

<file path=docProps/custom.xml><?xml version="1.0" encoding="utf-8"?>
<Properties xmlns="http://schemas.openxmlformats.org/officeDocument/2006/custom-properties" xmlns:vt="http://schemas.openxmlformats.org/officeDocument/2006/docPropsVTypes"/>
</file>