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25" w:name="Xd6b310bf443a7eae1c21a6313be39393b383ebb"/>
    <w:p>
      <w:pPr>
        <w:pStyle w:val="Heading1"/>
      </w:pPr>
      <w:r>
        <w:t xml:space="preserve">Bridging the Linguistic Divide:</w:t>
      </w:r>
      <w:r>
        <w:br/>
      </w:r>
      <w:r>
        <w:t xml:space="preserve">The Essential Role of Translator and Interpreter Services in Canada Toronto</w:t>
      </w:r>
    </w:p>
    <w:p>
      <w:pPr>
        <w:pStyle w:val="FirstParagraph"/>
      </w:pPr>
      <w:r>
        <w:t xml:space="preserve">In the grand tapestry of modern society, language serves as both a bridge and a barrier. Nowhere is this duality more evident than in</w:t>
      </w:r>
      <w:r>
        <w:t xml:space="preserve"> </w:t>
      </w:r>
      <w:r>
        <w:rPr>
          <w:bCs/>
          <w:b/>
        </w:rPr>
        <w:t xml:space="preserve">Canada Toronto</w:t>
      </w:r>
      <w:r>
        <w:t xml:space="preserve">, a city renowned for its multicultural vibrancy and status as one of the most diverse metropolitan areas on the planet. As global mobility increases and business becomes increasingly international, the demand for professional linguistic support has never been higher. Within this context, the roles of Translator and Interpreter are not merely administrative conveniences; they are critical infrastructure components that facilitate inclusion, legal justice, medical safety, and economic growth in</w:t>
      </w:r>
      <w:r>
        <w:t xml:space="preserve"> </w:t>
      </w:r>
      <w:r>
        <w:rPr>
          <w:bCs/>
          <w:b/>
        </w:rPr>
        <w:t xml:space="preserve">Canada Toronto</w:t>
      </w:r>
      <w:r>
        <w:t xml:space="preserve">. This essay explores the distinct functions of these two professions, their specific relevance to the local demographic landscape, and why their professionalization is paramount for a thriving community.</w:t>
      </w:r>
    </w:p>
    <w:bookmarkStart w:id="20" w:name="distinguishing-roles-written-vs.-spoken"/>
    <w:p>
      <w:pPr>
        <w:pStyle w:val="Heading2"/>
      </w:pPr>
      <w:r>
        <w:t xml:space="preserve">Distinguishing Roles: Written vs. Spoken</w:t>
      </w:r>
    </w:p>
    <w:p>
      <w:pPr>
        <w:pStyle w:val="FirstParagraph"/>
      </w:pPr>
      <w:r>
        <w:t xml:space="preserve">To understand the significance of these professions in</w:t>
      </w:r>
      <w:r>
        <w:t xml:space="preserve"> </w:t>
      </w:r>
      <w:r>
        <w:rPr>
          <w:bCs/>
          <w:b/>
        </w:rPr>
        <w:t xml:space="preserve">Canada Toronto</w:t>
      </w:r>
      <w:r>
        <w:t xml:space="preserve">, one must first distinguish between translation and interpretation, two fields that are often conflated by the general public but require distinct skill sets and training. Translation is primarily concerned with written text. A translator converts documents, literature, legal contracts, medical records, and digital content from a source language into a target language while preserving the original meaning, tone, and nuance. In</w:t>
      </w:r>
      <w:r>
        <w:t xml:space="preserve"> </w:t>
      </w:r>
      <w:r>
        <w:rPr>
          <w:bCs/>
          <w:b/>
        </w:rPr>
        <w:t xml:space="preserve">Canada Toronto</w:t>
      </w:r>
      <w:r>
        <w:t xml:space="preserve">, this is crucial for navigating bureaucratic hurdles; from immigration papers to real estate contracts and academic credentials.</w:t>
      </w:r>
    </w:p>
    <w:p>
      <w:pPr>
        <w:pStyle w:val="BodyText"/>
      </w:pPr>
      <w:r>
        <w:t xml:space="preserve">Interpretation, conversely, deals with spoken or sign language. An interpreter facilitates immediate communication between speakers of different languages in real-time. This can occur in consecutive modes (where the speaker pauses after a segment) or simultaneous modes (often used in conferences and courtrooms). In the dynamic environments of</w:t>
      </w:r>
      <w:r>
        <w:t xml:space="preserve"> </w:t>
      </w:r>
      <w:r>
        <w:rPr>
          <w:bCs/>
          <w:b/>
        </w:rPr>
        <w:t xml:space="preserve">Canada Toronto</w:t>
      </w:r>
      <w:r>
        <w:t xml:space="preserve">, such as emergency rooms, town halls, and business negotiations, interpretation ensures that communication flows without delay. While translators work with time to ensure precision, interpreters must possess extraordinary mental agility to convey meaning instantly.</w:t>
      </w:r>
    </w:p>
    <w:bookmarkEnd w:id="20"/>
    <w:bookmarkStart w:id="21" w:name="Xd8417df11a57e2d5424ee8903a1c231e0c857e8"/>
    <w:p>
      <w:pPr>
        <w:pStyle w:val="Heading2"/>
      </w:pPr>
      <w:r>
        <w:t xml:space="preserve">The Demographic Imperative in Canada Toronto</w:t>
      </w:r>
    </w:p>
    <w:p>
      <w:pPr>
        <w:pStyle w:val="FirstParagraph"/>
      </w:pPr>
      <w:r>
        <w:rPr>
          <w:bCs/>
          <w:b/>
        </w:rPr>
        <w:t xml:space="preserve">Canada Toronto</w:t>
      </w:r>
      <w:r>
        <w:t xml:space="preserve">Canada Toronto</w:t>
      </w:r>
    </w:p>
    <w:p>
      <w:pPr>
        <w:pStyle w:val="BodyText"/>
      </w:pPr>
      <w:r>
        <w:t xml:space="preserve">In healthcare settings within</w:t>
      </w:r>
      <w:r>
        <w:t xml:space="preserve"> </w:t>
      </w:r>
      <w:r>
        <w:rPr>
          <w:bCs/>
          <w:b/>
        </w:rPr>
        <w:t xml:space="preserve">Canada Toronto</w:t>
      </w:r>
      <w:r>
        <w:t xml:space="preserve">, the stakes of linguistic failure are life-threatening. A misinterpreted symptom can lead to a misdiagnosis; a misunderstood dosage instruction can cause adverse health effects. Professional translators and interpreters ensure that patients fully understand their treatment plans and that medical professionals accurately diagnose conditions. The presence of qualified linguists in hospitals and clinics across</w:t>
      </w:r>
      <w:r>
        <w:t xml:space="preserve"> </w:t>
      </w:r>
      <w:r>
        <w:rPr>
          <w:bCs/>
          <w:b/>
        </w:rPr>
        <w:t xml:space="preserve">Canada Toronto</w:t>
      </w:r>
      <w:r>
        <w:t xml:space="preserve"> </w:t>
      </w:r>
      <w:r>
        <w:t xml:space="preserve">is not just a courtesy but a standard of care requirement.</w:t>
      </w:r>
    </w:p>
    <w:p>
      <w:pPr>
        <w:pStyle w:val="BodyText"/>
      </w:pPr>
      <w:r>
        <w:t xml:space="preserve">Similarly, in the legal system, the right to a fair trial includes the right to understand the proceedings. In courts across</w:t>
      </w:r>
      <w:r>
        <w:t xml:space="preserve"> </w:t>
      </w:r>
      <w:r>
        <w:rPr>
          <w:bCs/>
          <w:b/>
        </w:rPr>
        <w:t xml:space="preserve">Canada Toronto</w:t>
      </w:r>
      <w:r>
        <w:t xml:space="preserve">, defendants who do not speak English or French fluently require interpreters to participate effectively in their defense. Without professional interpretation, justice risks becoming inaccessible based on language proficiency rather than factual merit. Translators play an equally vital role here, converting police reports, evidence documents, and legal statutes into languages understood by all parties involved.</w:t>
      </w:r>
    </w:p>
    <w:bookmarkEnd w:id="21"/>
    <w:bookmarkStart w:id="22" w:name="economic-integration-and-business-growth"/>
    <w:p>
      <w:pPr>
        <w:pStyle w:val="Heading2"/>
      </w:pPr>
      <w:r>
        <w:t xml:space="preserve">Economic Integration and Business Growth</w:t>
      </w:r>
    </w:p>
    <w:p>
      <w:pPr>
        <w:pStyle w:val="FirstParagraph"/>
      </w:pPr>
      <w:r>
        <w:t xml:space="preserve">Beyond social services and justice, the economic engine of</w:t>
      </w:r>
      <w:r>
        <w:t xml:space="preserve"> </w:t>
      </w:r>
      <w:r>
        <w:rPr>
          <w:bCs/>
          <w:b/>
        </w:rPr>
        <w:t xml:space="preserve">Canada Toronto</w:t>
      </w:r>
      <w:r>
        <w:t xml:space="preserve"> </w:t>
      </w:r>
      <w:r>
        <w:t xml:space="preserve">relies heavily on linguistic accessibility. The city is a hub for international trade, technology startups, and tourism. For businesses operating in</w:t>
      </w:r>
      <w:r>
        <w:t xml:space="preserve"> </w:t>
      </w:r>
      <w:r>
        <w:rPr>
          <w:bCs/>
          <w:b/>
        </w:rPr>
        <w:t xml:space="preserve">Canada Toronto</w:t>
      </w:r>
      <w:r>
        <w:t xml:space="preserve">, reaching non-English speaking markets requires more than just bilingual marketing; it requires localized content created by professional translators.</w:t>
      </w:r>
    </w:p>
    <w:p>
      <w:pPr>
        <w:pStyle w:val="BodyText"/>
      </w:pPr>
      <w:r>
        <w:t xml:space="preserve">A website translated by a machine lacks cultural context and may offend potential customers or convey incorrect information. Professional translators adapt content to resonate with local cultural nuances, ensuring that brands connect authentically with diverse communities in</w:t>
      </w:r>
      <w:r>
        <w:t xml:space="preserve"> </w:t>
      </w:r>
      <w:r>
        <w:rPr>
          <w:bCs/>
          <w:b/>
        </w:rPr>
        <w:t xml:space="preserve">Canada Toronto</w:t>
      </w:r>
      <w:r>
        <w:t xml:space="preserve">. Furthermore, during international conferences held in</w:t>
      </w:r>
      <w:r>
        <w:t xml:space="preserve"> </w:t>
      </w:r>
      <w:r>
        <w:rPr>
          <w:bCs/>
          <w:b/>
        </w:rPr>
        <w:t xml:space="preserve">Canada Toronto</w:t>
      </w:r>
      <w:r>
        <w:t xml:space="preserve">, simultaneous interpreters enable global leaders to communicate seamlessly. This fosters an environment where innovation thrives regardless of linguistic origin, positioning the city as a global leader in inclusive business practices.</w:t>
      </w:r>
    </w:p>
    <w:bookmarkEnd w:id="22"/>
    <w:bookmarkStart w:id="23" w:name="the-professional-standard-and-ethics"/>
    <w:p>
      <w:pPr>
        <w:pStyle w:val="Heading2"/>
      </w:pPr>
      <w:r>
        <w:t xml:space="preserve">The Professional Standard and Ethics</w:t>
      </w:r>
    </w:p>
    <w:p>
      <w:pPr>
        <w:pStyle w:val="FirstParagraph"/>
      </w:pPr>
      <w:r>
        <w:t xml:space="preserve">Given the high stakes involved in these roles, it is imperative that translators and interpreters operating in</w:t>
      </w:r>
      <w:r>
        <w:t xml:space="preserve"> </w:t>
      </w:r>
      <w:r>
        <w:rPr>
          <w:bCs/>
          <w:b/>
        </w:rPr>
        <w:t xml:space="preserve">Canada Toronto</w:t>
      </w:r>
    </w:p>
    <w:p>
      <w:pPr>
        <w:pStyle w:val="BodyText"/>
      </w:pPr>
      <w:r>
        <w:t xml:space="preserve">In</w:t>
      </w:r>
      <w:r>
        <w:t xml:space="preserve"> </w:t>
      </w:r>
      <w:r>
        <w:rPr>
          <w:bCs/>
          <w:b/>
        </w:rPr>
        <w:t xml:space="preserve">Canada Toronto</w:t>
      </w:r>
      <w:r>
        <w:t xml:space="preserve">, regulatory bodies are increasingly encouraging the accreditation of language service providers to ensure quality. This move protects vulnerable populations from errors made by unqualified individuals who may assume that speaking two languages equips them to handle complex professional tasks. The complexity of legal jargon or medical terminology demands experts who have studied these specific fields, not merely fluent speakers.</w:t>
      </w:r>
    </w:p>
    <w:bookmarkEnd w:id="23"/>
    <w:bookmarkStart w:id="24" w:name="conclusion"/>
    <w:p>
      <w:pPr>
        <w:pStyle w:val="Heading2"/>
      </w:pPr>
      <w:r>
        <w:t xml:space="preserve">Conclusion</w:t>
      </w:r>
    </w:p>
    <w:p>
      <w:pPr>
        <w:pStyle w:val="FirstParagraph"/>
      </w:pPr>
      <w:r>
        <w:t xml:space="preserve">In conclusion, the integration of skilled translators and interpreters is fundamental to the functioning of a modern, diverse metropolis like</w:t>
      </w:r>
      <w:r>
        <w:t xml:space="preserve"> </w:t>
      </w:r>
      <w:r>
        <w:rPr>
          <w:bCs/>
          <w:b/>
        </w:rPr>
        <w:t xml:space="preserve">Canada Toronto</w:t>
      </w:r>
      <w:r>
        <w:t xml:space="preserve">. They are the unseen architects of accessibility, ensuring that language is never a barrier to healthcare, justice, or economic opportunity. As</w:t>
      </w:r>
      <w:r>
        <w:t xml:space="preserve"> </w:t>
      </w:r>
      <w:r>
        <w:rPr>
          <w:bCs/>
          <w:b/>
        </w:rPr>
        <w:t xml:space="preserve">Canada Toronto</w:t>
      </w:r>
      <w:r>
        <w:t xml:space="preserve">Canada Toronto, fostering a community where every individual, regardless of their native tongue, can participate fully and equally in civic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Canada Toronto</dc:title>
  <dc:creator/>
  <dc:language>en</dc:language>
  <cp:keywords/>
  <dcterms:created xsi:type="dcterms:W3CDTF">2026-07-29T07:43:47Z</dcterms:created>
  <dcterms:modified xsi:type="dcterms:W3CDTF">2026-07-29T07:43:47Z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