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Moscow</w:t>
      </w:r>
    </w:p>
    <w:bookmarkStart w:id="26" w:name="X64c157574de7d7e6d2fb5a7520957bf51732872"/>
    <w:p>
      <w:pPr>
        <w:pStyle w:val="Heading1"/>
      </w:pPr>
      <w:r>
        <w:t xml:space="preserve">The Vital Role of the Translator Interpreter in Russia Moscow</w:t>
      </w:r>
    </w:p>
    <w:p>
      <w:pPr>
        <w:pStyle w:val="FirstParagraph"/>
      </w:pPr>
      <w:r>
        <w:t xml:space="preserve">In the contemporary era of globalization, language has ceased to be merely a tool for communication; it has become a bridge connecting diverse economies, cultures, and legal systems. Nowhere is this linguistic complexity more evident than in</w:t>
      </w:r>
      <w:r>
        <w:t xml:space="preserve"> </w:t>
      </w:r>
      <w:r>
        <w:rPr>
          <w:bCs/>
          <w:b/>
        </w:rPr>
        <w:t xml:space="preserve">Russia Moscow</w:t>
      </w:r>
      <w:r>
        <w:t xml:space="preserve">, the pulsating heart of the Russian Federation. As a global hub for diplomacy, energy trade, technology innovation, and international tourism,</w:t>
      </w:r>
      <w:r>
        <w:t xml:space="preserve"> </w:t>
      </w:r>
      <w:r>
        <w:rPr>
          <w:iCs/>
          <w:i/>
        </w:rPr>
        <w:t xml:space="preserve">Russia Moscow</w:t>
      </w:r>
      <w:r>
        <w:t xml:space="preserve"> </w:t>
      </w:r>
      <w:r>
        <w:t xml:space="preserve">attracts millions of visitors and business entities annually. Amidst this dynamic environment, the</w:t>
      </w:r>
      <w:r>
        <w:t xml:space="preserve"> </w:t>
      </w:r>
      <w:r>
        <w:rPr>
          <w:bCs/>
          <w:b/>
        </w:rPr>
        <w:t xml:space="preserve">Translator Interpreter</w:t>
      </w:r>
      <w:r>
        <w:t xml:space="preserve"> </w:t>
      </w:r>
      <w:r>
        <w:t xml:space="preserve">emerges not just as a linguistic conduit but as an essential cultural architect. This essay explores the multifaceted role of the</w:t>
      </w:r>
      <w:r>
        <w:t xml:space="preserve"> </w:t>
      </w:r>
      <w:r>
        <w:rPr>
          <w:bCs/>
          <w:b/>
        </w:rPr>
        <w:t xml:space="preserve">Translator Interpreter</w:t>
      </w:r>
      <w:r>
        <w:t xml:space="preserve">, examining how their expertise facilitates effective communication within the unique socio-political and economic landscape of</w:t>
      </w:r>
      <w:r>
        <w:t xml:space="preserve"> </w:t>
      </w:r>
      <w:r>
        <w:rPr>
          <w:iCs/>
          <w:i/>
        </w:rPr>
        <w:t xml:space="preserve">Russia Moscow</w:t>
      </w:r>
      <w:r>
        <w:t xml:space="preserve">.</w:t>
      </w:r>
    </w:p>
    <w:bookmarkStart w:id="20" w:name="X89b54e51384ac6d2054c71f021a387f67fc9686"/>
    <w:p>
      <w:pPr>
        <w:pStyle w:val="Heading2"/>
      </w:pPr>
      <w:r>
        <w:t xml:space="preserve">The Linguistic Landscape of Russia Moscow</w:t>
      </w:r>
    </w:p>
    <w:p>
      <w:pPr>
        <w:pStyle w:val="FirstParagraph"/>
      </w:pPr>
      <w:r>
        <w:t xml:space="preserve">To understand the necessity of professional interpretation, one must first appreciate the complexity of working in</w:t>
      </w:r>
      <w:r>
        <w:t xml:space="preserve"> </w:t>
      </w:r>
      <w:r>
        <w:rPr>
          <w:bCs/>
          <w:b/>
        </w:rPr>
        <w:t xml:space="preserve">Russia Moscow</w:t>
      </w:r>
      <w:r>
        <w:t xml:space="preserve">. Russian is a Slavic language characterized by intricate grammatical structures, case systems, and a rich literary heritage. For international professionals operating in</w:t>
      </w:r>
      <w:r>
        <w:t xml:space="preserve"> </w:t>
      </w:r>
      <w:r>
        <w:rPr>
          <w:iCs/>
          <w:i/>
        </w:rPr>
        <w:t xml:space="preserve">Russia Moscow</w:t>
      </w:r>
      <w:r>
        <w:t xml:space="preserve">, navigating these linguistic nuances is impossible without specialized assistance. Furthermore,</w:t>
      </w:r>
      <w:r>
        <w:t xml:space="preserve"> </w:t>
      </w:r>
      <w:r>
        <w:rPr>
          <w:iCs/>
          <w:i/>
        </w:rPr>
        <w:t xml:space="preserve">Russia Moscow</w:t>
      </w:r>
      <w:r>
        <w:t xml:space="preserve"> </w:t>
      </w:r>
      <w:r>
        <w:t xml:space="preserve">is not merely a monolingual entity; it is a melting pot where English serves as the lingua franca of business, yet local customs and bureaucratic procedures remain deeply rooted in Russian traditions.</w:t>
      </w:r>
    </w:p>
    <w:p>
      <w:pPr>
        <w:pStyle w:val="BodyText"/>
      </w:pPr>
      <w:r>
        <w:t xml:space="preserve">The</w:t>
      </w:r>
      <w:r>
        <w:t xml:space="preserve"> </w:t>
      </w:r>
      <w:r>
        <w:rPr>
          <w:bCs/>
          <w:b/>
        </w:rPr>
        <w:t xml:space="preserve">Translator Interpreter</w:t>
      </w:r>
      <w:r>
        <w:t xml:space="preserve"> </w:t>
      </w:r>
      <w:r>
        <w:t xml:space="preserve">plays a pivotal role in demystifying this complexity. Unlike simple translation, which often focuses on written text, interpretation involves real-time vocal mediation. In the high-stakes environment of</w:t>
      </w:r>
      <w:r>
        <w:t xml:space="preserve"> </w:t>
      </w:r>
      <w:r>
        <w:rPr>
          <w:bCs/>
          <w:b/>
        </w:rPr>
        <w:t xml:space="preserve">Russia Moscow</w:t>
      </w:r>
      <w:r>
        <w:t xml:space="preserve">, where decisions are made rapidly in boardrooms, government halls, and diplomatic summits,the accuracy of immediate verbal communication is paramount. A misinterpretation in this context can lead to significant financial losses or diplomatic incidents. Therefore, the</w:t>
      </w:r>
      <w:r>
        <w:t xml:space="preserve"> </w:t>
      </w:r>
      <w:r>
        <w:rPr>
          <w:bCs/>
          <w:b/>
        </w:rPr>
        <w:t xml:space="preserve">Translator Interpreter</w:t>
      </w:r>
      <w:r>
        <w:t xml:space="preserve"> </w:t>
      </w:r>
      <w:r>
        <w:t xml:space="preserve">acts as a safeguard against ambiguity, ensuring that the intent behind words is preserved alongside their literal meaning.</w:t>
      </w:r>
    </w:p>
    <w:bookmarkEnd w:id="20"/>
    <w:bookmarkStart w:id="21" w:name="X9f100112b81a7c8cbe1431dd7be2b42ac10a0c1"/>
    <w:p>
      <w:pPr>
        <w:pStyle w:val="Heading2"/>
      </w:pPr>
      <w:r>
        <w:t xml:space="preserve">Economic Implications and Business Facilitation</w:t>
      </w:r>
    </w:p>
    <w:p>
      <w:pPr>
        <w:pStyle w:val="FirstParagraph"/>
      </w:pPr>
      <w:r>
        <w:rPr>
          <w:iCs/>
          <w:i/>
        </w:rPr>
        <w:t xml:space="preserve">Russia Moscow</w:t>
      </w:r>
      <w:r>
        <w:t xml:space="preserve">, particularly its central business districts such as the Moscow International Business Center (MIBC), serves as a critical node in global supply chains, especially in energy, manufacturing, and finance. Foreign investors arriving in</w:t>
      </w:r>
      <w:r>
        <w:t xml:space="preserve"> </w:t>
      </w:r>
      <w:r>
        <w:rPr>
          <w:bCs/>
          <w:b/>
        </w:rPr>
        <w:t xml:space="preserve">Russia Moscow</w:t>
      </w:r>
      <w:r>
        <w:t xml:space="preserve"> </w:t>
      </w:r>
      <w:r>
        <w:t xml:space="preserve">often face steep learning curves regarding local regulatory frameworks and contract law. Here,the specialized skills of a</w:t>
      </w:r>
      <w:r>
        <w:t xml:space="preserve"> </w:t>
      </w:r>
      <w:r>
        <w:rPr>
          <w:bCs/>
          <w:b/>
        </w:rPr>
        <w:t xml:space="preserve">Translator Interpreter</w:t>
      </w:r>
      <w:r>
        <w:t xml:space="preserve"> </w:t>
      </w:r>
      <w:r>
        <w:t xml:space="preserve">become invaluable.</w:t>
      </w:r>
    </w:p>
    <w:p>
      <w:pPr>
        <w:pStyle w:val="BodyText"/>
      </w:pPr>
      <w:r>
        <w:t xml:space="preserve">In legal and commercial negotiations within</w:t>
      </w:r>
      <w:r>
        <w:t xml:space="preserve"> </w:t>
      </w:r>
      <w:r>
        <w:rPr>
          <w:iCs/>
          <w:i/>
        </w:rPr>
        <w:t xml:space="preserve">Russia Moscow</w:t>
      </w:r>
      <w:r>
        <w:t xml:space="preserve">, precision is non-negotiable. A</w:t>
      </w:r>
      <w:r>
        <w:t xml:space="preserve"> </w:t>
      </w:r>
      <w:r>
        <w:rPr>
          <w:bCs/>
          <w:b/>
        </w:rPr>
        <w:t xml:space="preserve">Translator Interpreter</w:t>
      </w:r>
    </w:p>
    <w:p>
      <w:pPr>
        <w:pStyle w:val="BodyText"/>
      </w:pPr>
      <w:r>
        <w:t xml:space="preserve">s must possess not only linguistic fluency but also technical knowledge of legal terminology, financial instruments, and industry-specific jargon. When a contract dispute arises in a court in</w:t>
      </w:r>
      <w:r>
        <w:t xml:space="preserve"> </w:t>
      </w:r>
      <w:r>
        <w:rPr>
          <w:bCs/>
          <w:b/>
        </w:rPr>
        <w:t xml:space="preserve">Russia Moscow</w:t>
      </w:r>
      <w:r>
        <w:t xml:space="preserve">, the interpreter ensures that the foreign party’s rights are protected by ensuring that every clause is understood correctly. Moreover, in joint ventures formed between Russian entities and international partners based abroad,the continuous presence of an interpreter facilitates trust-building and operational efficiency, preventing costly errors caused by cultural or linguistic misunderstandings.</w:t>
      </w:r>
    </w:p>
    <w:bookmarkEnd w:id="21"/>
    <w:bookmarkStart w:id="22" w:name="diplomacy-and-international-relations"/>
    <w:p>
      <w:pPr>
        <w:pStyle w:val="Heading2"/>
      </w:pPr>
      <w:r>
        <w:t xml:space="preserve">Diplomacy and International Relations</w:t>
      </w:r>
    </w:p>
    <w:p>
      <w:pPr>
        <w:pStyle w:val="FirstParagraph"/>
      </w:pPr>
      <w:r>
        <w:t xml:space="preserve">As the capital city,</w:t>
      </w:r>
      <w:r>
        <w:t xml:space="preserve"> </w:t>
      </w:r>
      <w:r>
        <w:rPr>
          <w:iCs/>
          <w:i/>
        </w:rPr>
        <w:t xml:space="preserve">Russia Moscow</w:t>
      </w:r>
    </w:p>
    <w:p>
      <w:pPr>
        <w:pStyle w:val="BodyText"/>
      </w:pPr>
      <w:r>
        <w:t xml:space="preserve">, hosts numerous embassies, international organizations, and diplomatic missions. It is a stage for high-level political discourse where nuance determines peace or conflict. The role of the</w:t>
      </w:r>
      <w:r>
        <w:t xml:space="preserve"> </w:t>
      </w:r>
      <w:r>
        <w:rPr>
          <w:bCs/>
          <w:b/>
        </w:rPr>
        <w:t xml:space="preserve">Translator Interpreter</w:t>
      </w:r>
    </w:p>
    <w:p>
      <w:pPr>
        <w:pStyle w:val="BodyText"/>
      </w:pPr>
      <w:r>
        <w:t xml:space="preserve">s in diplomatic settings is perhaps most visible during summits held in the Kremlin or at international forums hosted by Russian state media.</w:t>
      </w:r>
    </w:p>
    <w:p>
      <w:pPr>
        <w:pStyle w:val="BodyText"/>
      </w:pPr>
      <w:r>
        <w:t xml:space="preserve">In these contexts, interpreters do more than translate words; they interpret tone, posture, and cultural context. A</w:t>
      </w:r>
      <w:r>
        <w:t xml:space="preserve"> </w:t>
      </w:r>
      <w:r>
        <w:rPr>
          <w:bCs/>
          <w:b/>
        </w:rPr>
        <w:t xml:space="preserve">Translator Interpreter</w:t>
      </w:r>
    </w:p>
    <w:p>
      <w:pPr>
        <w:pStyle w:val="BodyText"/>
      </w:pPr>
      <w:r>
        <w:t xml:space="preserve">working for a delegation in</w:t>
      </w:r>
      <w:r>
        <w:t xml:space="preserve"> </w:t>
      </w:r>
      <w:r>
        <w:rPr>
          <w:iCs/>
          <w:i/>
        </w:rPr>
        <w:t xml:space="preserve">Russia Moscow</w:t>
      </w:r>
      <w:r>
        <w:t xml:space="preserve">Translator Interpreter</w:t>
      </w:r>
    </w:p>
    <w:p>
      <w:pPr>
        <w:pStyle w:val="BodyText"/>
      </w:pPr>
      <w:r>
        <w:t xml:space="preserve">s is indispensable.</w:t>
      </w:r>
    </w:p>
    <w:bookmarkEnd w:id="22"/>
    <w:bookmarkStart w:id="23" w:name="cultural-mediation-and-tourism"/>
    <w:p>
      <w:pPr>
        <w:pStyle w:val="Heading2"/>
      </w:pPr>
      <w:r>
        <w:t xml:space="preserve">Cultural Mediation and Tourism</w:t>
      </w:r>
    </w:p>
    <w:p>
      <w:pPr>
        <w:pStyle w:val="FirstParagraph"/>
      </w:pPr>
      <w:r>
        <w:t xml:space="preserve">Beyond economics and politics,</w:t>
      </w:r>
      <w:r>
        <w:t xml:space="preserve"> </w:t>
      </w:r>
      <w:r>
        <w:rPr>
          <w:iCs/>
          <w:i/>
        </w:rPr>
        <w:t xml:space="preserve">Russia Moscow</w:t>
      </w:r>
    </w:p>
    <w:p>
      <w:pPr>
        <w:pStyle w:val="BodyText"/>
      </w:pPr>
      <w:r>
        <w:t xml:space="preserve">In this sector,</w:t>
      </w:r>
      <w:r>
        <w:t xml:space="preserve"> </w:t>
      </w:r>
      <w:r>
        <w:rPr>
          <w:bCs/>
          <w:b/>
        </w:rPr>
        <w:t xml:space="preserve">Translator Interpreters</w:t>
      </w:r>
      <w:r>
        <w:t xml:space="preserve">Russia Moscow, fostering mutual respect and understanding between locals and foreigners. This soft-power aspect of interpretation is crucial for building positive international perceptions of</w:t>
      </w:r>
      <w:r>
        <w:t xml:space="preserve"> </w:t>
      </w:r>
      <w:r>
        <w:rPr>
          <w:bCs/>
          <w:b/>
        </w:rPr>
        <w:t xml:space="preserve">Russia Moscow</w:t>
      </w:r>
      <w:r>
        <w:t xml:space="preserve">.</w:t>
      </w:r>
    </w:p>
    <w:bookmarkEnd w:id="23"/>
    <w:bookmarkStart w:id="24" w:name="Xab62e355f6d34ca733155048640e525779b1f41"/>
    <w:p>
      <w:pPr>
        <w:pStyle w:val="Heading2"/>
      </w:pPr>
      <w:r>
        <w:t xml:space="preserve">The Evolution of Interpretation Technology in Russia Moscow</w:t>
      </w:r>
    </w:p>
    <w:p>
      <w:pPr>
        <w:pStyle w:val="FirstParagraph"/>
      </w:pPr>
      <w:r>
        <w:t xml:space="preserve">While technology has advanced, with AI translation tools becoming prevalent,the human element provided by a professional</w:t>
      </w:r>
      <w:r>
        <w:t xml:space="preserve"> </w:t>
      </w:r>
      <w:r>
        <w:rPr>
          <w:bCs/>
          <w:b/>
        </w:rPr>
        <w:t xml:space="preserve">Translator Interpreter</w:t>
      </w:r>
      <w:r>
        <w:t xml:space="preserve">Russia Moscow.</w:t>
      </w:r>
    </w:p>
    <w:p>
      <w:pPr>
        <w:pStyle w:val="BodyText"/>
      </w:pPr>
      <w:r>
        <w:t xml:space="preserve">. While apps can translate phrases for tourists, they fail to capture the idiomatic richness and contextual depth required in business and legal settings. In</w:t>
      </w:r>
      <w:r>
        <w:t xml:space="preserve"> </w:t>
      </w:r>
      <w:r>
        <w:rPr>
          <w:bCs/>
          <w:b/>
        </w:rPr>
        <w:t xml:space="preserve">Russia Moscow</w:t>
      </w:r>
      <w:r>
        <w:t xml:space="preserve">, where digital infrastructure is robust but cultural nuances remain deeply traditional,the synergy between technology and human expertise is key. Professional interpreters often utilize advanced equipment in conference halls across</w:t>
      </w:r>
      <w:r>
        <w:t xml:space="preserve"> </w:t>
      </w:r>
      <w:r>
        <w:rPr>
          <w:iCs/>
          <w:i/>
        </w:rPr>
        <w:t xml:space="preserve">Russia Moscow</w:t>
      </w:r>
    </w:p>
    <w:bookmarkEnd w:id="24"/>
    <w:bookmarkStart w:id="25" w:name="conclusion"/>
    <w:p>
      <w:pPr>
        <w:pStyle w:val="Heading2"/>
      </w:pPr>
      <w:r>
        <w:t xml:space="preserve">Conclusion</w:t>
      </w:r>
    </w:p>
    <w:p>
      <w:pPr>
        <w:pStyle w:val="FirstParagraph"/>
      </w:pPr>
      <w:r>
        <w:t xml:space="preserve">In conclusion, the significance of the</w:t>
      </w:r>
      <w:r>
        <w:t xml:space="preserve"> </w:t>
      </w:r>
      <w:r>
        <w:rPr>
          <w:bCs/>
          <w:b/>
        </w:rPr>
        <w:t xml:space="preserve">Translator Interpreter</w:t>
      </w:r>
      <w:r>
        <w:t xml:space="preserve">Russia MoscowRussia MoscowRussia Moscow, investing in professional interpretation services is not an optional luxury but a strategic necessity for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Russia Moscow</dc:title>
  <dc:creator/>
  <dc:language>en</dc:language>
  <cp:keywords/>
  <dcterms:created xsi:type="dcterms:W3CDTF">2026-07-29T08:19:30Z</dcterms:created>
  <dcterms:modified xsi:type="dcterms:W3CDTF">2026-07-29T08:19:30Z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