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449cdcd4d25b050635a522670f7405887b4f35e"/>
    <w:p>
      <w:pPr>
        <w:pStyle w:val="Heading1"/>
      </w:pPr>
      <w:r>
        <w:t xml:space="preserve">The Vital Role of Translator and Interpreter Services in United States New York City</w:t>
      </w:r>
    </w:p>
    <w:p>
      <w:pPr>
        <w:pStyle w:val="FirstParagraph"/>
      </w:pPr>
      <w:r>
        <w:t xml:space="preserve">New York City stands as a monumental epicenter of global culture, commerce, and diversity within the United States. Often celebrated as "The Big Apple" or described metaphorically as a cultural mosaic where every nation finds a home, its demographic landscape is unparalleled in its richness. In such an environment where thousands of languages are spoken daily on subway platforms and in towering skyscrapers alike, the demand for linguistic bridge-builders is not merely a convenience—it is an absolute necessity. This reality highlights the indispensable role that professional Translator and Interpreter services play in ensuring equitable access, fostering social cohesion, and facilitating essential operations across all sectors of United States New York City society.</w:t>
      </w:r>
    </w:p>
    <w:p>
      <w:pPr>
        <w:pStyle w:val="BodyText"/>
      </w:pPr>
      <w:r>
        <w:t xml:space="preserve">To understand the profound impact of these professionals, it is crucial to first distinguish between the two distinct disciplines. While often grouped together colloquially as "translators," an Interpreter primarily works with spoken or sign language in real-time, facilitating direct communication during interactions such as medical consultations, legal proceedings, and diplomatic meetings. Conversely, a Translator works with written texts—translating legal contracts, medical records, educational materials from one language to another. In the hyper-dynamic urban fabric of United States New York City where both immediate oral communication and complex paperwork are constant necessities the seamless integration of both skills is vital for civic participation.</w:t>
      </w:r>
    </w:p>
    <w:p>
      <w:pPr>
        <w:pStyle w:val="BodyText"/>
      </w:pPr>
      <w:r>
        <w:t xml:space="preserve">The necessity of these linguistic services in United States New York City is most acutely visible within the realm of healthcare. In a city boasting over 800 different languages, hospitals cannot afford to miscommunicate when human lives hang in the balance. A patient arriving at Mount Sinai Hospital or Bellevue may speak only Mandarin, Bengali, or Haitian Creole and may not possess fluency in English. Without a highly trained medical Interpreter present there is an unacceptably high risk of misdiagnosis incorrect prescription administration and potentially fatal outcomes due to language barriers. Similarly for written medical records accurate translation is crucial for continuity of care especially when patients seek second opinions from different specialists across the boroughs.</w:t>
      </w:r>
    </w:p>
    <w:p>
      <w:pPr>
        <w:pStyle w:val="BodyText"/>
      </w:pPr>
      <w:r>
        <w:t xml:space="preserve">Beyond healthcare the legal system serves as another critical arena where Translator and Interpreter services define justice itself. In United States New York City courts, whether dealing with immigration cases at federal courthouses or local disputes in neighborhood precincts fair trial rights are guaranteed under constitutional principles that include the right to understand proceedings against them. For non-English speakers this means they must have access to certified interpreters during police interrogations bail hearings and full trials. Furthermore legal documents such as leases employment contracts and tenant rights notices must often be accurately translated into prevalent community languages like Spanish, Russian or Arabic to ensure residents fully comprehend their obligations and protections under New York City housing laws.</w:t>
      </w:r>
    </w:p>
    <w:p>
      <w:pPr>
        <w:pStyle w:val="BodyText"/>
      </w:pPr>
      <w:r>
        <w:t xml:space="preserve">The educational sector also relies heavily on these linguistic professionals to support a diverse student population across the five boroughs. Children of immigrants constitute a significant portion of United States New York City public school enrollments many of whom may be English Language Learners (ELLs) navigating new academic environments while potentially struggling with foundational English skills. School translators and interpreters facilitate crucial communication between teachers parents and administrators ensuring that families can actively participate in their children's education attend parent-teacher conferences without barriers understand Individualized Education Programs IEPs or secure necessary special education services thereby fostering an inclusive learning environment where every child regardless of linguistic background has equal opportunity to succeed.</w:t>
      </w:r>
    </w:p>
    <w:p>
      <w:pPr>
        <w:pStyle w:val="BodyText"/>
      </w:pPr>
      <w:r>
        <w:t xml:space="preserve">Moreover the economic vitality of United States New York City is deeply intertwined with effective cross-cultural communication driven by professional translation and interpretation. As a global hub for finance technology media and tourism international businesses operate extensively within its borders requiring precise written translations for contracts marketing materials compliance documents alongside real-time interpretation at conferences negotiations business meetings and networking events. These services facilitate smooth operations enabling multinational corporations headquartered in Manhattan to collaborate seamlessly with global partners while simultaneously supporting local small businesses aiming to expand their customer base across linguistic demographics thereby reinforcing the city's status as an economic powerhouse.</w:t>
      </w:r>
    </w:p>
    <w:p>
      <w:pPr>
        <w:pStyle w:val="BodyText"/>
      </w:pPr>
      <w:r>
        <w:t xml:space="preserve">In addition to these practical applications Translator and Interpreter services contribute significantly to social inclusion and civic engagement helping bridge gaps between historically marginalized communities and governmental resources. City agencies such as 311 provide information on housing assistance health programs voter registration public safety updates—yet if this information is not available in multiple languages through translated web content or phone interpretation it remains inaccessible to many residents. By ensuring equitable access to municipal services local government can better serve its diverse populace fostering trust and active participation in civic life which strengthens the democratic fabric of United States New York City.</w:t>
      </w:r>
    </w:p>
    <w:p>
      <w:pPr>
        <w:pStyle w:val="BodyText"/>
      </w:pPr>
      <w:r>
        <w:t xml:space="preserve">In conclusion Translator and Interpreter services form the linguistic backbone that supports the immense complexity of daily life within United States New York City. From saving lives in hospital ERMs to upholding justice in courtrooms enabling children's education safeguarding economic transactions and facilitating civic participation these professionals do far more than simply convert words from one language into another—they build bridges between cultures communities and systems ensuring that even amidst staggering diversity every resident has the opportunity to thrive fully participate and feel valued as integral members of this vibrant global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and Interpreter Services in United States New York City</dc:title>
  <dc:creator/>
  <dc:language>en</dc:language>
  <cp:keywords/>
  <dcterms:created xsi:type="dcterms:W3CDTF">2026-07-30T12:38:18Z</dcterms:created>
  <dcterms:modified xsi:type="dcterms:W3CDTF">2026-07-30T12:38:18Z</dcterms:modified>
</cp:coreProperties>
</file>

<file path=docProps/custom.xml><?xml version="1.0" encoding="utf-8"?>
<Properties xmlns="http://schemas.openxmlformats.org/officeDocument/2006/custom-properties" xmlns:vt="http://schemas.openxmlformats.org/officeDocument/2006/docPropsVTypes"/>
</file>