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Bangladesh</w:t>
      </w:r>
      <w:r>
        <w:t xml:space="preserve"> </w:t>
      </w:r>
      <w:r>
        <w:t xml:space="preserve">Dhaka</w:t>
      </w:r>
    </w:p>
    <w:bookmarkStart w:id="27" w:name="Xdecfc356a0eacd40e901c7a18506229d009dbf7"/>
    <w:p>
      <w:pPr>
        <w:pStyle w:val="Heading1"/>
      </w:pPr>
      <w:r>
        <w:t xml:space="preserve">The Intellectual Pillar of a Rising Nation:</w:t>
      </w:r>
      <w:r>
        <w:br/>
      </w:r>
      <w:r>
        <w:t xml:space="preserve">An Essay on the University Lecturer in Bangladesh Dhaka</w:t>
      </w:r>
    </w:p>
    <w:bookmarkStart w:id="20" w:name="Xc1a9e1e9255c3aeca910ee0fab3ab378ae090fc"/>
    <w:p>
      <w:pPr>
        <w:pStyle w:val="Heading3"/>
      </w:pPr>
      <w:r>
        <w:t xml:space="preserve">I. Introduction: The Nexus of Tradition and Modernity</w:t>
      </w:r>
    </w:p>
    <w:p>
      <w:pPr>
        <w:pStyle w:val="FirstParagraph"/>
      </w:pPr>
      <w:r>
        <w:t xml:space="preserve">In the bustling heart of South Asia, where ancient heritage meets rapid urbanization, lies Dhaka, the capital city of Bangladesh. This metropolis is not merely a political and economic hub but also the undisputed academic center of gravity for the nation. At the core of this intellectual ecosystem stand its most critical agents:</w:t>
      </w:r>
      <w:r>
        <w:t xml:space="preserve"> </w:t>
      </w:r>
      <w:r>
        <w:rPr>
          <w:bCs/>
          <w:b/>
        </w:rPr>
        <w:t xml:space="preserve">University Lecturers</w:t>
      </w:r>
      <w:r>
        <w:t xml:space="preserve">. These individuals are far more than mere transmitters of information; they are architects of minds, custodians of tradition, and pioneers in navigating a world undergoing unprecedented technological and social change. To understand the current state of higher education in</w:t>
      </w:r>
      <w:r>
        <w:t xml:space="preserve"> </w:t>
      </w:r>
      <w:r>
        <w:rPr>
          <w:bCs/>
          <w:b/>
        </w:rPr>
        <w:t xml:space="preserve">Bangladesh Dhaka</w:t>
      </w:r>
      <w:r>
        <w:t xml:space="preserve">, one must closely examine the multifaceted role, challenges, and evolving responsibilities of the university lecturer within this unique socio-cultural context.</w:t>
      </w:r>
    </w:p>
    <w:bookmarkEnd w:id="20"/>
    <w:bookmarkStart w:id="21" w:name="Xbed2f6403ed9caa65359a9ccb0f8d0b2ab3d900"/>
    <w:p>
      <w:pPr>
        <w:pStyle w:val="Heading3"/>
      </w:pPr>
      <w:r>
        <w:t xml:space="preserve">II. The Historical Context: From Colonial Legacy to National Identity</w:t>
      </w:r>
    </w:p>
    <w:p>
      <w:pPr>
        <w:pStyle w:val="FirstParagraph"/>
      </w:pPr>
      <w:r>
        <w:t xml:space="preserve">The academic landscape in</w:t>
      </w:r>
      <w:r>
        <w:t xml:space="preserve"> </w:t>
      </w:r>
      <w:r>
        <w:rPr>
          <w:bCs/>
          <w:b/>
        </w:rPr>
        <w:t xml:space="preserve">Bangladesh Dhaka</w:t>
      </w:r>
      <w:r>
        <w:t xml:space="preserve"> </w:t>
      </w:r>
      <w:r>
        <w:t xml:space="preserve">has deep roots stretching back to the British colonial era, with institutions like Dhaka University serving as cradles of political awakening and cultural renaissance. However, post-1971 independence brought a new imperative: nation-building through education. The</w:t>
      </w:r>
      <w:r>
        <w:t xml:space="preserve"> </w:t>
      </w:r>
      <w:r>
        <w:rPr>
          <w:bCs/>
          <w:b/>
        </w:rPr>
        <w:t xml:space="preserve">University Lecturer</w:t>
      </w:r>
      <w:r>
        <w:t xml:space="preserve"> </w:t>
      </w:r>
      <w:r>
        <w:t xml:space="preserve">in this context inherited the mantle of transforming colonial educational structures into tools for empowering a newly sovereign population. Today, the lecturer stands at the intersection of preserving Bengali literary and cultural identity while simultaneously integrating global academic standards. This dual responsibility requires a nuanced understanding of both local history and international scholarly discourse.</w:t>
      </w:r>
    </w:p>
    <w:bookmarkEnd w:id="21"/>
    <w:bookmarkStart w:id="22" w:name="X58088edf919d6676ed6e550f6fd3bcebabfa516"/>
    <w:p>
      <w:pPr>
        <w:pStyle w:val="Heading3"/>
      </w:pPr>
      <w:r>
        <w:t xml:space="preserve">III. The Pedagogical Challenge: Bridging the Gap</w:t>
      </w:r>
    </w:p>
    <w:p>
      <w:pPr>
        <w:pStyle w:val="FirstParagraph"/>
      </w:pPr>
      <w:r>
        <w:t xml:space="preserve">In</w:t>
      </w:r>
      <w:r>
        <w:t xml:space="preserve"> </w:t>
      </w:r>
      <w:r>
        <w:rPr>
          <w:bCs/>
          <w:b/>
        </w:rPr>
        <w:t xml:space="preserve">Bangladesh Dhaka</w:t>
      </w:r>
      <w:r>
        <w:t xml:space="preserve">, universities face the daunting task of catering to thousands of students from diverse socioeconomic backgrounds. The</w:t>
      </w:r>
      <w:r>
        <w:t xml:space="preserve"> </w:t>
      </w:r>
      <w:r>
        <w:rPr>
          <w:bCs/>
          <w:b/>
        </w:rPr>
        <w:t xml:space="preserve">University Lecturer</w:t>
      </w:r>
      <w:r>
        <w:t xml:space="preserve"> </w:t>
      </w:r>
      <w:r>
        <w:t xml:space="preserve">is often tasked with bridging a significant gap between rural, vernacular-educated students and urban, English-medium aspirants. This requires pedagogical adaptability that goes beyond traditional lecturing methods. Modern lecturers in Dhaka are increasingly expected to employ interactive teaching strategies, critical thinking exercises, and digital tools to engage students who are growing up in the age of smartphones and social media.</w:t>
      </w:r>
    </w:p>
    <w:p>
      <w:pPr>
        <w:pStyle w:val="BodyText"/>
      </w:pPr>
      <w:r>
        <w:t xml:space="preserve">The challenge is compounded by overcrowded classrooms and limited resources. Despite these constraints, dedicated lecturers strive to maintain academic rigor. They act as mentors rather than just instructors, guiding students through the complexities of navigating a competitive job market after graduation. In</w:t>
      </w:r>
      <w:r>
        <w:t xml:space="preserve"> </w:t>
      </w:r>
      <w:r>
        <w:rPr>
          <w:bCs/>
          <w:b/>
        </w:rPr>
        <w:t xml:space="preserve">Bangladesh Dhaka</w:t>
      </w:r>
      <w:r>
        <w:t xml:space="preserve">, where the youth population is vast and ambitious, the lecturer serves as a crucial guidepost for career development and professional ethics.</w:t>
      </w:r>
    </w:p>
    <w:bookmarkEnd w:id="22"/>
    <w:bookmarkStart w:id="23" w:name="X396fa1e5e1f1ca371264284809fde749988d8e5"/>
    <w:p>
      <w:pPr>
        <w:pStyle w:val="Heading3"/>
      </w:pPr>
      <w:r>
        <w:t xml:space="preserve">IV. The Research Imperative: Contributing to Global Knowledge</w:t>
      </w:r>
    </w:p>
    <w:p>
      <w:pPr>
        <w:pStyle w:val="FirstParagraph"/>
      </w:pPr>
      <w:r>
        <w:t xml:space="preserve">Gone are the days when university teaching in</w:t>
      </w:r>
      <w:r>
        <w:t xml:space="preserve"> </w:t>
      </w:r>
      <w:r>
        <w:rPr>
          <w:bCs/>
          <w:b/>
        </w:rPr>
        <w:t xml:space="preserve">Bangladesh Dhaka</w:t>
      </w:r>
      <w:r>
        <w:t xml:space="preserve"> </w:t>
      </w:r>
      <w:r>
        <w:t xml:space="preserve">was solely focused on undergraduate instruction. There is a growing national demand for research output that addresses local issues with global relevance. Lecturers are now pressured to publish in international journals, secure grants, and contribute to scientific advancements. This shift is vital for</w:t>
      </w:r>
      <w:r>
        <w:t xml:space="preserve"> </w:t>
      </w:r>
      <w:r>
        <w:rPr>
          <w:bCs/>
          <w:b/>
        </w:rPr>
        <w:t xml:space="preserve">Bangladesh Dhaka</w:t>
      </w:r>
      <w:r>
        <w:t xml:space="preserve"> </w:t>
      </w:r>
      <w:r>
        <w:t xml:space="preserve">to position itself as a knowledge-based economy.</w:t>
      </w:r>
    </w:p>
    <w:p>
      <w:pPr>
        <w:pStyle w:val="BodyText"/>
      </w:pPr>
      <w:r>
        <w:t xml:space="preserve">However, the environment for research remains challenging due to bureaucratic hurdles and insufficient funding. University lecturers must often balance heavy teaching loads with the pressure to publish, leading to significant professional burnout. Nevertheless, many lecturers in Dhaka have successfully established research centers focusing on climate change, public health (particularly relevant given Bangladesh’s history), and sustainable urban development—areas of critical importance to the nation.</w:t>
      </w:r>
    </w:p>
    <w:bookmarkEnd w:id="23"/>
    <w:bookmarkStart w:id="24" w:name="X2fceb4d160028281549a828efa598b96fbf054f"/>
    <w:p>
      <w:pPr>
        <w:pStyle w:val="Heading3"/>
      </w:pPr>
      <w:r>
        <w:t xml:space="preserve">V. Societal Expectations and Ethical Responsibilities</w:t>
      </w:r>
    </w:p>
    <w:p>
      <w:pPr>
        <w:pStyle w:val="FirstParagraph"/>
      </w:pPr>
      <w:r>
        <w:t xml:space="preserve">In</w:t>
      </w:r>
      <w:r>
        <w:t xml:space="preserve"> </w:t>
      </w:r>
      <w:r>
        <w:rPr>
          <w:bCs/>
          <w:b/>
        </w:rPr>
        <w:t xml:space="preserve">Bangladesh Dhaka</w:t>
      </w:r>
      <w:r>
        <w:t xml:space="preserve">, society holds university lecturers in high esteem, often viewing them as moral compasses for the younger generation. This expectation places a heavy ethical burden on educators. They are expected not only to teach subject matter but also to instill values of integrity, democracy, and social justice. The political volatility that occasionally affects campuses in Dhaka adds another layer of complexity to this role.</w:t>
      </w:r>
    </w:p>
    <w:p>
      <w:pPr>
        <w:pStyle w:val="BodyText"/>
      </w:pPr>
      <w:r>
        <w:t xml:space="preserve">Lecturers must navigate the delicate balance between academic freedom and institutional or governmental pressures. They serve as buffers against extremism, promoting rational discourse and critical analysis in an era where misinformation spreads rapidly online. By fostering a culture of open debate within their classrooms,</w:t>
      </w:r>
      <w:r>
        <w:t xml:space="preserve"> </w:t>
      </w:r>
      <w:r>
        <w:rPr>
          <w:bCs/>
          <w:b/>
        </w:rPr>
        <w:t xml:space="preserve">University Lecturers</w:t>
      </w:r>
      <w:r>
        <w:t xml:space="preserve"> </w:t>
      </w:r>
      <w:r>
        <w:t xml:space="preserve">in Dhaka play a pivotal role in strengthening democratic institutions.</w:t>
      </w:r>
    </w:p>
    <w:bookmarkEnd w:id="24"/>
    <w:bookmarkStart w:id="25" w:name="X765e58330bacde9be92f373836ff64ad89336df"/>
    <w:p>
      <w:pPr>
        <w:pStyle w:val="Heading3"/>
      </w:pPr>
      <w:r>
        <w:t xml:space="preserve">VI. The Digital Transformation and Future Outlook</w:t>
      </w:r>
    </w:p>
    <w:p>
      <w:pPr>
        <w:pStyle w:val="FirstParagraph"/>
      </w:pPr>
      <w:r>
        <w:t xml:space="preserve">The recent global disruptions have accelerated the adoption of digital technologies in higher education across</w:t>
      </w:r>
      <w:r>
        <w:t xml:space="preserve"> </w:t>
      </w:r>
      <w:r>
        <w:rPr>
          <w:bCs/>
          <w:b/>
        </w:rPr>
        <w:t xml:space="preserve">Bangladesh Dhaka</w:t>
      </w:r>
      <w:r>
        <w:t xml:space="preserve">. University lecturers have had to rapidly upskill, transforming into content creators for online platforms. This shift has democratized access to education, allowing students from remote areas of Bangladesh to benefit from the expertise available in the capital.</w:t>
      </w:r>
    </w:p>
    <w:p>
      <w:pPr>
        <w:pStyle w:val="BodyText"/>
      </w:pPr>
      <w:r>
        <w:t xml:space="preserve">Looking ahead, the role of the</w:t>
      </w:r>
      <w:r>
        <w:t xml:space="preserve"> </w:t>
      </w:r>
      <w:r>
        <w:rPr>
          <w:bCs/>
          <w:b/>
        </w:rPr>
        <w:t xml:space="preserve">University Lecturer</w:t>
      </w:r>
      <w:r>
        <w:t xml:space="preserve"> </w:t>
      </w:r>
      <w:r>
        <w:t xml:space="preserve">will continue to evolve. Artificial intelligence and data analytics are becoming integral parts of various disciplines. Lecturers must remain lifelong learners themselves, adapting their curricula to reflect these technological advancements while ensuring that human-centric skills like empathy, creativity, and ethical reasoning remain central to education.</w:t>
      </w:r>
    </w:p>
    <w:bookmarkEnd w:id="25"/>
    <w:bookmarkStart w:id="26" w:name="vii.-conclusion-guardians-of-the-future"/>
    <w:p>
      <w:pPr>
        <w:pStyle w:val="Heading3"/>
      </w:pPr>
      <w:r>
        <w:t xml:space="preserve">VII. Conclusion: Guardians of the Future</w:t>
      </w:r>
    </w:p>
    <w:p>
      <w:pPr>
        <w:pStyle w:val="FirstParagraph"/>
      </w:pPr>
      <w:r>
        <w:t xml:space="preserve">The university lecturer in</w:t>
      </w:r>
      <w:r>
        <w:t xml:space="preserve"> </w:t>
      </w:r>
      <w:r>
        <w:rPr>
          <w:bCs/>
          <w:b/>
        </w:rPr>
        <w:t xml:space="preserve">Bangladesh Dhaka</w:t>
      </w:r>
      <w:r>
        <w:t xml:space="preserve"> </w:t>
      </w:r>
      <w:r>
        <w:t xml:space="preserve">occupies a position of profound significance. They are the bridge between the past glory of Bengali intellect and the future potential of a modern nation state. While they face systemic challenges ranging from resource constraints to societal pressures, their resilience and dedication remain unwavering.</w:t>
      </w:r>
    </w:p>
    <w:p>
      <w:pPr>
        <w:pStyle w:val="BodyText"/>
      </w:pPr>
      <w:r>
        <w:t xml:space="preserve">To support this crucial demographic, there must be concerted efforts in policy reform, better remuneration, research funding, and professional development. Recognizing the</w:t>
      </w:r>
      <w:r>
        <w:t xml:space="preserve"> </w:t>
      </w:r>
      <w:r>
        <w:rPr>
          <w:bCs/>
          <w:b/>
        </w:rPr>
        <w:t xml:space="preserve">University Lecturer</w:t>
      </w:r>
      <w:r>
        <w:t xml:space="preserve"> </w:t>
      </w:r>
      <w:r>
        <w:t xml:space="preserve">not just as an employee but as a national asset is essential for the continued progress of</w:t>
      </w:r>
      <w:r>
        <w:t xml:space="preserve"> </w:t>
      </w:r>
      <w:r>
        <w:rPr>
          <w:bCs/>
          <w:b/>
        </w:rPr>
        <w:t xml:space="preserve">Bangladesh Dhaka</w:t>
      </w:r>
      <w:r>
        <w:t xml:space="preserve">. As the city expands upwards and outwards, it is within its lecture halls that the foundational ideas for tomorrow’s Bangladesh are being shaped, refined, and launched into the world. The lecturer remains the steadfast anchor in this dynamic current, ensuring that education continues to serve as a beacon of hope and progress.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University Lecturer in Bangladesh Dhaka</dc:title>
  <dc:creator/>
  <dc:language>en</dc:language>
  <cp:keywords/>
  <dcterms:created xsi:type="dcterms:W3CDTF">2026-07-29T15:14:41Z</dcterms:created>
  <dcterms:modified xsi:type="dcterms:W3CDTF">2026-07-29T15:14:41Z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