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719916344fef891fa91a92ab019a72c8b969aa9"/>
    <w:p>
      <w:pPr>
        <w:pStyle w:val="Heading1"/>
      </w:pPr>
      <w:r>
        <w:t xml:space="preserve">The Role and Impact of a University Lecturer in Brazil, São Paulo</w:t>
      </w:r>
    </w:p>
    <w:p>
      <w:pPr>
        <w:pStyle w:val="FirstParagraph"/>
      </w:pPr>
      <w:r>
        <w:t xml:space="preserve">The academic landscape in</w:t>
      </w:r>
      <w:r>
        <w:t xml:space="preserve"> </w:t>
      </w:r>
      <w:r>
        <w:rPr>
          <w:bCs/>
          <w:b/>
        </w:rPr>
        <w:t xml:space="preserve">Brazil, São Paulo</w:t>
      </w:r>
      <w:r>
        <w:t xml:space="preserve">, is one of the most vibrant and complex in Latin America. At the heart of this dynamic ecosystem lies the figure of the</w:t>
      </w:r>
      <w:r>
        <w:t xml:space="preserve"> </w:t>
      </w:r>
      <w:r>
        <w:rPr>
          <w:bCs/>
          <w:b/>
        </w:rPr>
        <w:t xml:space="preserve">University Lecturer</w:t>
      </w:r>
      <w:r>
        <w:t xml:space="preserve">. This professional is not merely a transmitter of information but a pivotal agent in social mobility, scientific innovation, and cultural preservation. In a state as economically powerful yet socially stratified as São Paulo, the role of university education is critical. Therefore, understanding the multifaceted responsibilities and challenges faced by</w:t>
      </w:r>
      <w:r>
        <w:t xml:space="preserve"> </w:t>
      </w:r>
      <w:r>
        <w:rPr>
          <w:bCs/>
          <w:b/>
        </w:rPr>
        <w:t xml:space="preserve">University Lecturer</w:t>
      </w:r>
      <w:r>
        <w:t xml:space="preserve"> </w:t>
      </w:r>
      <w:r>
        <w:t xml:space="preserve">professionals within this specific geographic and cultural context is essential for appreciating their true value to society.</w:t>
      </w:r>
    </w:p>
    <w:bookmarkStart w:id="20" w:name="X07c2a5eaaebb09d60fb4963cf298fcfb73e797e"/>
    <w:p>
      <w:pPr>
        <w:pStyle w:val="Heading2"/>
      </w:pPr>
      <w:r>
        <w:t xml:space="preserve">The Context of Higher Education in São Paulo</w:t>
      </w:r>
    </w:p>
    <w:p>
      <w:pPr>
        <w:pStyle w:val="FirstParagraph"/>
      </w:pPr>
      <w:r>
        <w:t xml:space="preserve">São Paulo stands as the industrial and financial powerhouse of</w:t>
      </w:r>
      <w:r>
        <w:t xml:space="preserve"> </w:t>
      </w:r>
      <w:r>
        <w:rPr>
          <w:bCs/>
          <w:b/>
        </w:rPr>
        <w:t xml:space="preserve">Brazil, São Paulo</w:t>
      </w:r>
      <w:r>
        <w:t xml:space="preserve">. The state hosts some of the most prestigious institutions in the country, including the University of São Paulo (USP), State University of Campinas (UNICAMP), and Fundação Getulio Vargas (FGV). These institutions attract students from across Brazil and abroad, creating a dense network of intellectual exchange. However, this concentration of excellence also highlights significant disparities. The demand for higher education in</w:t>
      </w:r>
      <w:r>
        <w:t xml:space="preserve"> </w:t>
      </w:r>
      <w:r>
        <w:rPr>
          <w:bCs/>
          <w:b/>
        </w:rPr>
        <w:t xml:space="preserve">Brazil, São Paulo</w:t>
      </w:r>
      <w:r>
        <w:t xml:space="preserve"> </w:t>
      </w:r>
      <w:r>
        <w:t xml:space="preserve">is immense, driven by a large population seeking professional advancement and social climbing opportunities. Consequently, the</w:t>
      </w:r>
      <w:r>
        <w:t xml:space="preserve"> </w:t>
      </w:r>
      <w:r>
        <w:rPr>
          <w:bCs/>
          <w:b/>
        </w:rPr>
        <w:t xml:space="preserve">University Lecturer</w:t>
      </w:r>
      <w:r>
        <w:t xml:space="preserve"> </w:t>
      </w:r>
      <w:r>
        <w:t xml:space="preserve">operates within an environment where resources may be plentiful in top-tier public universities but scarce in private institutions serving lower-income demographics.</w:t>
      </w:r>
    </w:p>
    <w:bookmarkEnd w:id="20"/>
    <w:bookmarkStart w:id="21" w:name="Xa322302ee828031a171965a46633515db4b7436"/>
    <w:p>
      <w:pPr>
        <w:pStyle w:val="Heading2"/>
      </w:pPr>
      <w:r>
        <w:t xml:space="preserve">Pedagogical Responsibilities and Methodological Adaptation</w:t>
      </w:r>
    </w:p>
    <w:p>
      <w:pPr>
        <w:pStyle w:val="FirstParagraph"/>
      </w:pPr>
      <w:r>
        <w:t xml:space="preserve">The primary duty of a</w:t>
      </w:r>
      <w:r>
        <w:t xml:space="preserve"> </w:t>
      </w:r>
      <w:r>
        <w:rPr>
          <w:bCs/>
          <w:b/>
        </w:rPr>
        <w:t xml:space="preserve">University Lecturer</w:t>
      </w:r>
      <w:r>
        <w:t xml:space="preserve"> </w:t>
      </w:r>
      <w:r>
        <w:t xml:space="preserve">is to educate. However, in the context of</w:t>
      </w:r>
      <w:r>
        <w:t xml:space="preserve"> </w:t>
      </w:r>
      <w:r>
        <w:rPr>
          <w:bCs/>
          <w:b/>
        </w:rPr>
        <w:t xml:space="preserve">Brazil, São Paulo</w:t>
      </w:r>
      <w:r>
        <w:t xml:space="preserve">, this task requires profound adaptability. Students come from vastly different backgrounds; some are first-generation university students navigating complex bureaucratic and social systems for the first time, while others have access to private schooling and international exposure since childhood. A skilled</w:t>
      </w:r>
      <w:r>
        <w:t xml:space="preserve"> </w:t>
      </w:r>
      <w:r>
        <w:rPr>
          <w:bCs/>
          <w:b/>
        </w:rPr>
        <w:t xml:space="preserve">University Lecturer</w:t>
      </w:r>
      <w:r>
        <w:t xml:space="preserve"> </w:t>
      </w:r>
      <w:r>
        <w:t xml:space="preserve">must bridge this gap by employing inclusive pedagogical methods that ensure equitable learning outcomes.</w:t>
      </w:r>
    </w:p>
    <w:p>
      <w:pPr>
        <w:pStyle w:val="BodyText"/>
      </w:pPr>
      <w:r>
        <w:t xml:space="preserve">This involves moving beyond traditional lecture-based teaching to incorporate active learning strategies, critical thinking exercises, and practical applications relevant to the Brazilian market. For instance, in fields such as engineering and agronomy—sectors crucial to São Paulo’s economy—the</w:t>
      </w:r>
      <w:r>
        <w:t xml:space="preserve"> </w:t>
      </w:r>
      <w:r>
        <w:rPr>
          <w:bCs/>
          <w:b/>
        </w:rPr>
        <w:t xml:space="preserve">University Lecturer</w:t>
      </w:r>
      <w:r>
        <w:t xml:space="preserve"> </w:t>
      </w:r>
      <w:r>
        <w:t xml:space="preserve">must connect theoretical knowledge with local industrial realities. This relevance ensures that graduates are not only academically qualified but also prepared to contribute effectively to the state’s economic engine.</w:t>
      </w:r>
    </w:p>
    <w:bookmarkEnd w:id="21"/>
    <w:bookmarkStart w:id="22" w:name="X2ae02ceb4bd12ee3d1b04cbe121e403d395bdbb"/>
    <w:p>
      <w:pPr>
        <w:pStyle w:val="Heading2"/>
      </w:pPr>
      <w:r>
        <w:t xml:space="preserve">The Triad of Academic Life: Teaching, Research, and Extension</w:t>
      </w:r>
    </w:p>
    <w:p>
      <w:pPr>
        <w:pStyle w:val="FirstParagraph"/>
      </w:pPr>
      <w:r>
        <w:t xml:space="preserve">In</w:t>
      </w:r>
      <w:r>
        <w:t xml:space="preserve"> </w:t>
      </w:r>
      <w:r>
        <w:rPr>
          <w:bCs/>
          <w:b/>
        </w:rPr>
        <w:t xml:space="preserve">Brazil, São Paulo</w:t>
      </w:r>
      <w:r>
        <w:t xml:space="preserve">, the role of a</w:t>
      </w:r>
      <w:r>
        <w:t xml:space="preserve"> </w:t>
      </w:r>
      <w:r>
        <w:rPr>
          <w:bCs/>
          <w:b/>
        </w:rPr>
        <w:t xml:space="preserve">University Lecturer</w:t>
      </w:r>
      <w:r>
        <w:t xml:space="preserve"> </w:t>
      </w:r>
      <w:r>
        <w:t xml:space="preserve">is traditionally defined by a triad of activities: teaching (ensino), research (pesquisa), and extension (extensão). While teaching involves classroom instruction, research focuses on the creation of new knowledge. Extension is particularly distinctive to the Latin American public university model, referring to the dissemination of university knowledge to society through outreach programs.</w:t>
      </w:r>
    </w:p>
    <w:p>
      <w:pPr>
        <w:pStyle w:val="BodyText"/>
      </w:pPr>
      <w:r>
        <w:t xml:space="preserve">In São Paulo, where urban challenges are acute—ranging from traffic congestion and housing shortages to environmental sustainability issues—the</w:t>
      </w:r>
      <w:r>
        <w:t xml:space="preserve"> </w:t>
      </w:r>
      <w:r>
        <w:rPr>
          <w:bCs/>
          <w:b/>
        </w:rPr>
        <w:t xml:space="preserve">University Lecturer</w:t>
      </w:r>
      <w:r>
        <w:t xml:space="preserve"> </w:t>
      </w:r>
      <w:r>
        <w:t xml:space="preserve">plays a crucial role in extension. They engage with local communities, offering expertise on public health, legal rights, or technological solutions. This engagement transforms the university from an ivory tower into a community partner. By doing so, the</w:t>
      </w:r>
      <w:r>
        <w:t xml:space="preserve"> </w:t>
      </w:r>
      <w:r>
        <w:rPr>
          <w:bCs/>
          <w:b/>
        </w:rPr>
        <w:t xml:space="preserve">University Lecturer</w:t>
      </w:r>
      <w:r>
        <w:t xml:space="preserve"> </w:t>
      </w:r>
      <w:r>
        <w:t xml:space="preserve">fulfills a social contract that justifies public funding for higher education and fosters a culture of civic responsibility among students.</w:t>
      </w:r>
    </w:p>
    <w:bookmarkEnd w:id="22"/>
    <w:bookmarkStart w:id="23" w:name="X8c03c19cbb1d2463073b1b1499e2c0a471391c2"/>
    <w:p>
      <w:pPr>
        <w:pStyle w:val="Heading2"/>
      </w:pPr>
      <w:r>
        <w:t xml:space="preserve">Navigating Bureaucracy and Resource Constraints</w:t>
      </w:r>
    </w:p>
    <w:p>
      <w:pPr>
        <w:pStyle w:val="FirstParagraph"/>
      </w:pPr>
      <w:r>
        <w:t xml:space="preserve">Despite the prestige of institutions in</w:t>
      </w:r>
      <w:r>
        <w:t xml:space="preserve"> </w:t>
      </w:r>
      <w:r>
        <w:rPr>
          <w:bCs/>
          <w:b/>
        </w:rPr>
        <w:t xml:space="preserve">Brazil, São Paulo</w:t>
      </w:r>
      <w:r>
        <w:t xml:space="preserve">,</w:t>
      </w:r>
      <w:r>
        <w:t xml:space="preserve"> </w:t>
      </w:r>
      <w:r>
        <w:rPr>
          <w:bCs/>
          <w:b/>
        </w:rPr>
        <w:t xml:space="preserve">University Lecturers</w:t>
      </w:r>
      <w:r>
        <w:t xml:space="preserve"> </w:t>
      </w:r>
      <w:r>
        <w:t xml:space="preserve">often face significant bureaucratic hurdles. Public universities operate under strict governmental regulations, which can slow down administrative processes related to hiring, purchasing equipment for labs, or organizing events. Furthermore, budget fluctuations in the federal and state governments can impact research funding directly.</w:t>
      </w:r>
    </w:p>
    <w:p>
      <w:pPr>
        <w:pStyle w:val="BodyText"/>
      </w:pPr>
      <w:r>
        <w:t xml:space="preserve">In this context, resilience is a key trait of the successful</w:t>
      </w:r>
      <w:r>
        <w:t xml:space="preserve"> </w:t>
      </w:r>
      <w:r>
        <w:rPr>
          <w:bCs/>
          <w:b/>
        </w:rPr>
        <w:t xml:space="preserve">University Lecturer</w:t>
      </w:r>
      <w:r>
        <w:t xml:space="preserve">. They must often seek external funding through grants from agencies like FAPESP (São Paulo Research Foundation), which is one of the most respected research funding bodies in Latin America. Navigating these financial landscapes requires not only academic excellence but also administrative skill and networking ability. The pressure to publish in high-impact international journals adds another layer of stress, as career progression often depends on global metrics rather than local contributions alone.</w:t>
      </w:r>
    </w:p>
    <w:bookmarkEnd w:id="23"/>
    <w:bookmarkStart w:id="24" w:name="mentorship-and-social-impact"/>
    <w:p>
      <w:pPr>
        <w:pStyle w:val="Heading2"/>
      </w:pPr>
      <w:r>
        <w:t xml:space="preserve">Mentorship and Social Impact</w:t>
      </w:r>
    </w:p>
    <w:p>
      <w:pPr>
        <w:pStyle w:val="FirstParagraph"/>
      </w:pPr>
      <w:r>
        <w:t xml:space="preserve">Beyond formal duties, the</w:t>
      </w:r>
      <w:r>
        <w:t xml:space="preserve"> </w:t>
      </w:r>
      <w:r>
        <w:rPr>
          <w:bCs/>
          <w:b/>
        </w:rPr>
        <w:t xml:space="preserve">University Lecturer</w:t>
      </w:r>
      <w:r>
        <w:t xml:space="preserve"> </w:t>
      </w:r>
      <w:r>
        <w:t xml:space="preserve">serves as a mentor. In</w:t>
      </w:r>
      <w:r>
        <w:t xml:space="preserve"> </w:t>
      </w:r>
      <w:r>
        <w:rPr>
          <w:bCs/>
          <w:b/>
        </w:rPr>
        <w:t xml:space="preserve">Brazil, São Paulo</w:t>
      </w:r>
      <w:r>
        <w:t xml:space="preserve">, where social inequality remains a pressing national issue, the university is often one of the few viable paths to upward mobility. A supportive lecturer can identify talented students from disadvantaged backgrounds and guide them through academic challenges that might otherwise lead to dropout. This mentorship extends beyond academics; it includes advising on career choices, psychological support during difficult periods, and advocacy for student rights.</w:t>
      </w:r>
    </w:p>
    <w:p>
      <w:pPr>
        <w:pStyle w:val="BodyText"/>
      </w:pPr>
      <w:r>
        <w:t xml:space="preserve">The impact of this mentorship is profound. Graduates who enter the workforce in São Paulo’s diverse industries—ranging from finance in the Paulista Avenue corridor to tech startups in Vila Olímpia—carry with them the values and skills instilled by their lecturers. Thus, the</w:t>
      </w:r>
      <w:r>
        <w:t xml:space="preserve"> </w:t>
      </w:r>
      <w:r>
        <w:rPr>
          <w:bCs/>
          <w:b/>
        </w:rPr>
        <w:t xml:space="preserve">University Lecturer</w:t>
      </w:r>
      <w:r>
        <w:t xml:space="preserve"> </w:t>
      </w:r>
      <w:r>
        <w:t xml:space="preserve">indirectly shapes the professional ethics and innovation capacity of one of Brazil’s most important economic hubs.</w:t>
      </w:r>
    </w:p>
    <w:bookmarkEnd w:id="24"/>
    <w:bookmarkStart w:id="25" w:name="conclusion"/>
    <w:p>
      <w:pPr>
        <w:pStyle w:val="Heading2"/>
      </w:pPr>
      <w:r>
        <w:t xml:space="preserve">Conclusion</w:t>
      </w:r>
    </w:p>
    <w:p>
      <w:pPr>
        <w:pStyle w:val="FirstParagraph"/>
      </w:pPr>
      <w:r>
        <w:t xml:space="preserve">In conclusion, the profession of a</w:t>
      </w:r>
      <w:r>
        <w:t xml:space="preserve"> </w:t>
      </w:r>
      <w:r>
        <w:rPr>
          <w:bCs/>
          <w:b/>
        </w:rPr>
        <w:t xml:space="preserve">University Lecturer</w:t>
      </w:r>
      <w:r>
        <w:t xml:space="preserve"> </w:t>
      </w:r>
      <w:r>
        <w:t xml:space="preserve">in</w:t>
      </w:r>
      <w:r>
        <w:t xml:space="preserve"> </w:t>
      </w:r>
      <w:r>
        <w:rPr>
          <w:bCs/>
          <w:b/>
        </w:rPr>
        <w:t xml:space="preserve">Brazil, São Paulo</w:t>
      </w:r>
      <w:r>
        <w:t xml:space="preserve">, is characterized by complexity, responsibility, and immense potential for impact. Operating at the intersection of rigorous academic standards and pressing social needs these educators must balance teaching innovative research methodologies with community engagement. They navigate bureaucratic challenges while serving as mentors to a diverse student body that reflects the inequalities and aspirations of Brazil.</w:t>
      </w:r>
    </w:p>
    <w:p>
      <w:pPr>
        <w:pStyle w:val="BodyText"/>
      </w:pPr>
      <w:r>
        <w:t xml:space="preserve">As</w:t>
      </w:r>
      <w:r>
        <w:t xml:space="preserve"> </w:t>
      </w:r>
      <w:r>
        <w:rPr>
          <w:bCs/>
          <w:b/>
        </w:rPr>
        <w:t xml:space="preserve">Brazil, São Paulo</w:t>
      </w:r>
      <w:r>
        <w:t xml:space="preserve">, continues to evolve economically and socially, the role of the</w:t>
      </w:r>
      <w:r>
        <w:t xml:space="preserve"> </w:t>
      </w:r>
      <w:r>
        <w:rPr>
          <w:bCs/>
          <w:b/>
        </w:rPr>
        <w:t xml:space="preserve">University Lecturer</w:t>
      </w:r>
    </w:p>
    <w:p>
      <w:pPr>
        <w:pStyle w:val="BodyText"/>
      </w:pPr>
      <w:r>
        <w:t xml:space="preserve">The role of the university lecturer in Brazil is multifaceted. They are educators who shape minds, researchers who push boundaries, and community partners who bridge the gap between academia and society. In São Paulo, a hub of activity and diversity, this role is particularly significant due to the state's economic importance and social complexity.</w:t>
      </w:r>
    </w:p>
    <w:p>
      <w:pPr>
        <w:pStyle w:val="BodyText"/>
      </w:pPr>
      <w:r>
        <w:t xml:space="preserve">For those considering this career path in</w:t>
      </w:r>
      <w:r>
        <w:t xml:space="preserve"> </w:t>
      </w:r>
      <w:r>
        <w:rPr>
          <w:bCs/>
          <w:b/>
        </w:rPr>
        <w:t xml:space="preserve">Brazil, São Paulo</w:t>
      </w:r>
      <w:r>
        <w:t xml:space="preserve">, it requires not only deep subject matter expertise but also cultural sensitivity, administrative savvy, and a commitment to social justice. The rewards are substantial: contributing to the intellectual growth of thousands of students and playing a part in shaping the future of one of Latin America’s most dynamic regions.</w:t>
      </w:r>
    </w:p>
    <w:p>
      <w:pPr>
        <w:pStyle w:val="BodyText"/>
      </w:pPr>
      <w:r>
        <w:t xml:space="preserve">Ultimately, the</w:t>
      </w:r>
      <w:r>
        <w:t xml:space="preserve"> </w:t>
      </w:r>
      <w:r>
        <w:rPr>
          <w:bCs/>
          <w:b/>
        </w:rPr>
        <w:t xml:space="preserve">University Lecturer</w:t>
      </w:r>
      <w:r>
        <w:t xml:space="preserve"> </w:t>
      </w:r>
      <w:r>
        <w:t xml:space="preserve">is an indispensable pillar in the architecture of knowledge and progress in</w:t>
      </w:r>
      <w:r>
        <w:t xml:space="preserve"> </w:t>
      </w:r>
      <w:r>
        <w:rPr>
          <w:bCs/>
          <w:b/>
        </w:rPr>
        <w:t xml:space="preserve">Brazil, São Paulo</w:t>
      </w:r>
      <w:r>
        <w:t xml:space="preserve">. Their work ensures that higher education remains a tool for empowerment rather than exclusion, fostering a generation capable of addressing the challenges of tomorrow with creativity and integrity.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University Lecturer in Brazil, São Paulo</dc:title>
  <dc:creator/>
  <cp:keywords/>
  <dcterms:created xsi:type="dcterms:W3CDTF">2026-07-29T17:01:29Z</dcterms:created>
  <dcterms:modified xsi:type="dcterms:W3CDTF">2026-07-29T17:01:29Z</dcterms:modified>
</cp:coreProperties>
</file>

<file path=docProps/custom.xml><?xml version="1.0" encoding="utf-8"?>
<Properties xmlns="http://schemas.openxmlformats.org/officeDocument/2006/custom-properties" xmlns:vt="http://schemas.openxmlformats.org/officeDocument/2006/docPropsVTypes"/>
</file>