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6" w:name="X2a3c3e226feedf58c85bca99fce042e67916b43"/>
    <w:p>
      <w:pPr>
        <w:pStyle w:val="Heading1"/>
      </w:pPr>
      <w:r>
        <w:t xml:space="preserve">The Role and Impact of a University Lecturer in Canada Toronto</w:t>
      </w:r>
    </w:p>
    <w:p>
      <w:pPr>
        <w:pStyle w:val="FirstParagraph"/>
      </w:pPr>
      <w:r>
        <w:t xml:space="preserve">In the dynamic educational landscape of North America, few cities embody the convergence of academic rigor, cultural diversity, and intellectual innovation as vividly as Toronto. As the largest city in Canada and a global hub for technology, finance, and arts, Toronto hosts some of the nation’s most prestigious institutions. At the heart of this vibrant academic ecosystem stands the</w:t>
      </w:r>
      <w:r>
        <w:t xml:space="preserve"> </w:t>
      </w:r>
      <w:r>
        <w:rPr>
          <w:bCs/>
          <w:b/>
        </w:rPr>
        <w:t xml:space="preserve">University Lecturer</w:t>
      </w:r>
      <w:r>
        <w:t xml:space="preserve">. This document explores the multifaceted role of a lecturer within this specific geographic and institutional context, examining how they shape students’ lives, contribute to research excellence, and navigate the unique challenges of higher education in</w:t>
      </w:r>
      <w:r>
        <w:t xml:space="preserve"> </w:t>
      </w:r>
      <w:r>
        <w:rPr>
          <w:bCs/>
          <w:b/>
        </w:rPr>
        <w:t xml:space="preserve">Canada Toronto</w:t>
      </w:r>
      <w:r>
        <w:t xml:space="preserve">.</w:t>
      </w:r>
    </w:p>
    <w:bookmarkStart w:id="20" w:name="X81bea316c246ff140673cd4d1ed2d16e0046fce"/>
    <w:p>
      <w:pPr>
        <w:pStyle w:val="Heading2"/>
      </w:pPr>
      <w:r>
        <w:t xml:space="preserve">The Evolving Definition of a University Lecturer</w:t>
      </w:r>
    </w:p>
    <w:p>
      <w:pPr>
        <w:pStyle w:val="FirstParagraph"/>
      </w:pPr>
      <w:r>
        <w:t xml:space="preserve">In recent decades, the title "lecturer" has evolved significantly. While traditionally associated with those who primarily deliver content to large audiences, modern university lecturers are expected to be educators, mentors, researchers, and administrators simultaneously. In the context of</w:t>
      </w:r>
      <w:r>
        <w:t xml:space="preserve"> </w:t>
      </w:r>
      <w:r>
        <w:rPr>
          <w:bCs/>
          <w:b/>
        </w:rPr>
        <w:t xml:space="preserve">Canada Toronto</w:t>
      </w:r>
      <w:r>
        <w:t xml:space="preserve">, this role is further complicated by a diverse student body comprising domestic students from across Ontario as well as an international population drawn from every continent. Consequently, a lecturer must possess not only subject-matter expertise but also cultural competence and pedagogical flexibility.</w:t>
      </w:r>
    </w:p>
    <w:p>
      <w:pPr>
        <w:pStyle w:val="BodyText"/>
      </w:pPr>
      <w:r>
        <w:t xml:space="preserve">A university lecturer in this region is often tasked with bridging the gap between theoretical knowledge and practical application. Given Toronto’s status as a global business center, employers increasingly expect graduates to have real-world skills. Therefore, lecturers are pressured to integrate industry-relevant case studies, internships, and collaborative projects into their curricula. This shift requires a departure from purely lecture-based teaching toward active learning strategies that engage students in critical thinking and problem-solving.</w:t>
      </w:r>
    </w:p>
    <w:bookmarkEnd w:id="20"/>
    <w:bookmarkStart w:id="21" w:name="Xad9b711802ec81f499dee515b84c59f15982315"/>
    <w:p>
      <w:pPr>
        <w:pStyle w:val="Heading2"/>
      </w:pPr>
      <w:r>
        <w:t xml:space="preserve">Academic Excellence and Research Contributions</w:t>
      </w:r>
    </w:p>
    <w:p>
      <w:pPr>
        <w:pStyle w:val="FirstParagraph"/>
      </w:pPr>
      <w:r>
        <w:t xml:space="preserve">Toronto is home to world-renowned institutions such as the University of Toronto, York University, and Ryerson (TMU). These universities are major drivers of research output in Canada. Within this environment, a university lecturer is expected to maintain an active research agenda. However, the balance between teaching and research varies depending on the specific institution’s mission.</w:t>
      </w:r>
    </w:p>
    <w:p>
      <w:pPr>
        <w:pStyle w:val="BodyText"/>
      </w:pPr>
      <w:r>
        <w:rPr>
          <w:bCs/>
          <w:b/>
        </w:rPr>
        <w:t xml:space="preserve">Note:</w:t>
      </w:r>
      <w:r>
        <w:t xml:space="preserve"> </w:t>
      </w:r>
      <w:r>
        <w:t xml:space="preserve">In many Canadian universities, tenure-track positions require a substantial record of peer-reviewed publications. For lecturers in teaching-focused streams, the emphasis may shift toward educational scholarship and innovation in curriculum design.</w:t>
      </w:r>
    </w:p>
    <w:p>
      <w:pPr>
        <w:pStyle w:val="BodyText"/>
      </w:pPr>
      <w:r>
        <w:t xml:space="preserve">The research conducted by these academics contributes directly to national priorities identified by the Canadian government, including healthcare advancements, artificial intelligence development, and sustainable urban planning. Toronto’s dense network of hospitals and tech startups provides unique opportunities for interdisciplinary collaboration. A lecturer who leverages these connections can offer students unparalleled exposure to cutting-edge developments in their field.</w:t>
      </w:r>
    </w:p>
    <w:bookmarkEnd w:id="21"/>
    <w:bookmarkStart w:id="22" w:name="diversity-equity-and-inclusion"/>
    <w:p>
      <w:pPr>
        <w:pStyle w:val="Heading2"/>
      </w:pPr>
      <w:r>
        <w:t xml:space="preserve">Diversity, Equity, and Inclusion</w:t>
      </w:r>
    </w:p>
    <w:p>
      <w:pPr>
        <w:pStyle w:val="FirstParagraph"/>
      </w:pPr>
      <w:r>
        <w:t xml:space="preserve">One of the most defining characteristics of higher education in</w:t>
      </w:r>
      <w:r>
        <w:t xml:space="preserve"> </w:t>
      </w:r>
      <w:r>
        <w:rPr>
          <w:bCs/>
          <w:b/>
        </w:rPr>
        <w:t xml:space="preserve">Canada Toronto</w:t>
      </w:r>
      <w:r>
        <w:t xml:space="preserve"> </w:t>
      </w:r>
      <w:r>
        <w:t xml:space="preserve">is its diversity. The student population reflects a wide array of ethnicities, languages, socioeconomic backgrounds, and identities. For a university lecturer this presents both an opportunity and a challenge.</w:t>
      </w:r>
    </w:p>
    <w:p>
      <w:pPr>
        <w:pStyle w:val="BodyText"/>
      </w:pPr>
      <w:r>
        <w:t xml:space="preserve">Inclusive pedagogy has become essential. Lecturers must strive to create classrooms where all students feel represented and supported. This involves reviewing syllabi for bias, incorporating diverse perspectives into course materials, and understanding the systemic barriers that underrepresented students may face. In Canada particularly, there is a strong emphasis on reconciling with Indigenous histories and promoting equity for racialized communities. A responsible lecturer engages with these topics thoughtfully, fostering dialogue rather than avoidance.</w:t>
      </w:r>
    </w:p>
    <w:p>
      <w:pPr>
        <w:pStyle w:val="BodyText"/>
      </w:pPr>
      <w:r>
        <w:t xml:space="preserve">Furthermore, language proficiency varies among international students in Toronto who may be studying in English or French as a second language. Lecturers must adopt clear communication strategies, such as providing written summaries of oral lectures and encouraging questions during office hours to ensure equitable access to knowledge.</w:t>
      </w:r>
    </w:p>
    <w:bookmarkEnd w:id="22"/>
    <w:bookmarkStart w:id="23" w:name="mentorship-and-student-success"/>
    <w:p>
      <w:pPr>
        <w:pStyle w:val="Heading2"/>
      </w:pPr>
      <w:r>
        <w:t xml:space="preserve">Mentorship and Student Success</w:t>
      </w:r>
    </w:p>
    <w:p>
      <w:pPr>
        <w:pStyle w:val="FirstParagraph"/>
      </w:pPr>
      <w:r>
        <w:t xml:space="preserve">Beyond the classroom, university lecturers serve as critical mentors. In a large metropolitan city like Toronto students often face significant personal challenges including housing insecurity, mental health struggles, and financial stress. Lecturers are frequently on the front lines of identifying these issues early.</w:t>
      </w:r>
    </w:p>
    <w:p>
      <w:pPr>
        <w:pStyle w:val="BodyText"/>
      </w:pPr>
      <w:r>
        <w:t xml:space="preserve">A supportive lecturer does more than grade papers; they guide students in their career planning, recommend them for research opportunities, and write letters of recommendation that open doors to future employment or graduate studies. The mentorship relationship can be transformative, helping students navigate the complex job market of a global city like Toronto. Many alumni trace their professional successes back to a single professor who believed in their potential when they did not believe in themselves.</w:t>
      </w:r>
    </w:p>
    <w:bookmarkEnd w:id="23"/>
    <w:bookmarkStart w:id="24" w:name="challenges-and-professional-development"/>
    <w:p>
      <w:pPr>
        <w:pStyle w:val="Heading2"/>
      </w:pPr>
      <w:r>
        <w:t xml:space="preserve">Challenges and Professional Development</w:t>
      </w:r>
    </w:p>
    <w:p>
      <w:pPr>
        <w:pStyle w:val="FirstParagraph"/>
      </w:pPr>
      <w:r>
        <w:t xml:space="preserve">The role of a university lecturer is not without its difficulties. Casualization of the academic labor market is a significant issue, with many instructors working on short-term contracts without job security or benefits. This precarity can affect morale and limit the time lecturers have to dedicate to research or student mentorship.</w:t>
      </w:r>
    </w:p>
    <w:p>
      <w:pPr>
        <w:pStyle w:val="BodyText"/>
      </w:pPr>
      <w:r>
        <w:t xml:space="preserve">Additionally, rapid technological changes require continuous professional development. The integration of Learning Management Systems (LMS), virtual reality tools, and AI-driven assessment platforms demands that lecturers stay current with digital literacy skills. In a fast-paced city like Toronto where innovation is the norm, failing to adapt can quickly render teaching methods obsolete.</w:t>
      </w:r>
    </w:p>
    <w:bookmarkEnd w:id="24"/>
    <w:bookmarkStart w:id="25" w:name="conclusion"/>
    <w:p>
      <w:pPr>
        <w:pStyle w:val="Heading2"/>
      </w:pPr>
      <w:r>
        <w:t xml:space="preserve">Conclusion</w:t>
      </w:r>
    </w:p>
    <w:p>
      <w:pPr>
        <w:pStyle w:val="FirstParagraph"/>
      </w:pPr>
      <w:r>
        <w:t xml:space="preserve">The university lecturer in Canada Toronto plays a pivotal role in shaping the future of both individual students and society at large. They are educators who inspire curiosity, researchers who push the boundaries of human knowledge, and community leaders who champion diversity and inclusion. Despite facing challenges related to job security and evolving pedagogical demands, their contributions remain invaluable.</w:t>
      </w:r>
    </w:p>
    <w:p>
      <w:pPr>
        <w:pStyle w:val="BodyText"/>
      </w:pPr>
      <w:r>
        <w:t xml:space="preserve">As Toronto continues to grow as a global city it will rely on its universities to produce skilled graduates capable of addressing complex societal problems. The lecturer stands at the center of this mission, fostering an environment where intellectual growth thrives amidst diversity and innovation. Recognizing and supporting the efforts of these professionals is essential for maintaining the high standards of excellence that define higher education in this remarkable Canadian metropolis.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Canada Toronto</dc:title>
  <dc:creator/>
  <dc:language>en</dc:language>
  <cp:keywords/>
  <dcterms:created xsi:type="dcterms:W3CDTF">2026-07-29T15:27:44Z</dcterms:created>
  <dcterms:modified xsi:type="dcterms:W3CDTF">2026-07-29T15:27:44Z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