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Canada,</w:t>
      </w:r>
      <w:r>
        <w:t xml:space="preserve"> </w:t>
      </w:r>
      <w:r>
        <w:t xml:space="preserve">Vancouver</w:t>
      </w:r>
    </w:p>
    <w:bookmarkStart w:id="25" w:name="X5ba119c91c44c9fb9cfd262e0d962bc294044e0"/>
    <w:p>
      <w:pPr>
        <w:pStyle w:val="Heading1"/>
      </w:pPr>
      <w:r>
        <w:t xml:space="preserve">The Role and Impact of a University Lecturer in Canada, Vancouver</w:t>
      </w:r>
    </w:p>
    <w:p>
      <w:pPr>
        <w:pStyle w:val="FirstParagraph"/>
      </w:pPr>
      <w:r>
        <w:t xml:space="preserve">The academic landscape of higher education is constantly evolving, shaped by geopolitical shifts, technological advancements, and changing societal expectations. Within this dynamic environment few regions embody the intersection of global connectivity, cultural diversity as vividly as Canada Vancouver. For the</w:t>
      </w:r>
      <w:r>
        <w:t xml:space="preserve"> </w:t>
      </w:r>
      <w:r>
        <w:rPr>
          <w:bCs/>
          <w:b/>
        </w:rPr>
        <w:t xml:space="preserve">University Lecturer</w:t>
      </w:r>
      <w:r>
        <w:t xml:space="preserve">, working in this specific geographical and institutional context offers a unique set of challenges and opportunities that define modern pedagogical practice.</w:t>
      </w:r>
    </w:p>
    <w:bookmarkStart w:id="20" w:name="the-unique-context-of-canada-vancouver"/>
    <w:p>
      <w:pPr>
        <w:pStyle w:val="Heading2"/>
      </w:pPr>
      <w:r>
        <w:t xml:space="preserve">The Unique Context of Canada Vancouver</w:t>
      </w:r>
    </w:p>
    <w:p>
      <w:pPr>
        <w:pStyle w:val="FirstParagraph"/>
      </w:pPr>
      <w:r>
        <w:t xml:space="preserve">Vancouver, situated on the traditional territories of the Musqueam, Squamish, and Tsleil-Waututh Nations has emerged as one of North America’s most vibrant intellectual hubs. As a major city in Canada with a temperate climate and breathtaking natural surroundings it attracts talent from around the globe. This influx creates a highly multicultural student body within its universities such as the University of British Columbia (UBC) and Simon Fraser University (SFU). For the</w:t>
      </w:r>
      <w:r>
        <w:t xml:space="preserve"> </w:t>
      </w:r>
      <w:r>
        <w:rPr>
          <w:bCs/>
          <w:b/>
        </w:rPr>
        <w:t xml:space="preserve">University Lecturer</w:t>
      </w:r>
      <w:r>
        <w:t xml:space="preserve">, teaching in</w:t>
      </w:r>
      <w:r>
        <w:t xml:space="preserve"> </w:t>
      </w:r>
      <w:r>
        <w:rPr>
          <w:bCs/>
          <w:b/>
        </w:rPr>
        <w:t xml:space="preserve">Canada Vancouver</w:t>
      </w:r>
      <w:r>
        <w:t xml:space="preserve"> </w:t>
      </w:r>
      <w:r>
        <w:t xml:space="preserve">means navigating a classroom where students bring diverse linguistic backgrounds, cultural perspectives, and prior educational experiences. This diversity is not merely a demographic statistic but a pedagogical resource that enriches discourse and fosters critical thinking.</w:t>
      </w:r>
    </w:p>
    <w:bookmarkEnd w:id="20"/>
    <w:bookmarkStart w:id="21" w:name="Xc3b98f258846751a225d549df18509d17fe6bd5"/>
    <w:p>
      <w:pPr>
        <w:pStyle w:val="Heading2"/>
      </w:pPr>
      <w:r>
        <w:t xml:space="preserve">Pedagogical Responsibilities and Academic Rigor</w:t>
      </w:r>
    </w:p>
    <w:p>
      <w:pPr>
        <w:pStyle w:val="FirstParagraph"/>
      </w:pPr>
      <w:r>
        <w:t xml:space="preserve">The primary role of any</w:t>
      </w:r>
      <w:r>
        <w:t xml:space="preserve"> </w:t>
      </w:r>
      <w:r>
        <w:rPr>
          <w:bCs/>
          <w:b/>
        </w:rPr>
        <w:t xml:space="preserve">University Lecturer</w:t>
      </w:r>
      <w:r>
        <w:t xml:space="preserve"> </w:t>
      </w:r>
      <w:r>
        <w:t xml:space="preserve">is to facilitate learning through effective instruction. However in the context of Canadian higher education emphasis has shifted from purely didactic teaching toward student-centered learning models. In Vancouver’s competitive academic market, students expect engaging, interactive, and relevant coursework. A</w:t>
      </w:r>
      <w:r>
        <w:t xml:space="preserve"> </w:t>
      </w:r>
      <w:r>
        <w:rPr>
          <w:bCs/>
          <w:b/>
        </w:rPr>
        <w:t xml:space="preserve">University Lecturer</w:t>
      </w:r>
      <w:r>
        <w:t xml:space="preserve"> </w:t>
      </w:r>
      <w:r>
        <w:t xml:space="preserve">must therefore design curricula that not only meet rigorous academic standards but also connect theoretical concepts to real-world applications.</w:t>
      </w:r>
    </w:p>
    <w:p>
      <w:pPr>
        <w:pStyle w:val="BodyText"/>
      </w:pPr>
      <w:r>
        <w:t xml:space="preserve">This requires a delicate balance between maintaining academic integrity and ensuring accessibility. Given the high cost of living in Vancouver, many students work part-time jobs while studying. Consequently,</w:t>
      </w:r>
      <w:r>
        <w:t xml:space="preserve"> </w:t>
      </w:r>
      <w:r>
        <w:rPr>
          <w:bCs/>
          <w:b/>
        </w:rPr>
        <w:t xml:space="preserve">University Lecturers</w:t>
      </w:r>
      <w:r>
        <w:t xml:space="preserve"> </w:t>
      </w:r>
      <w:r>
        <w:t xml:space="preserve">must be mindful of workload distribution offering flexibility where possible without compromising educational quality. Furthermore the emphasis on mental health and well-being in Canadian universities compels educators to create inclusive classroom environments that support student resilience.</w:t>
      </w:r>
    </w:p>
    <w:bookmarkEnd w:id="21"/>
    <w:bookmarkStart w:id="22" w:name="X091c0d4b58c51dcf645c6ebecbda85760f164ac"/>
    <w:p>
      <w:pPr>
        <w:pStyle w:val="Heading2"/>
      </w:pPr>
      <w:r>
        <w:t xml:space="preserve">The Imperative of Indigenous Reconciliation</w:t>
      </w:r>
    </w:p>
    <w:p>
      <w:pPr>
        <w:pStyle w:val="FirstParagraph"/>
      </w:pPr>
      <w:r>
        <w:t xml:space="preserve">A critical aspect distinguishing higher education in</w:t>
      </w:r>
      <w:r>
        <w:t xml:space="preserve"> </w:t>
      </w:r>
      <w:r>
        <w:rPr>
          <w:bCs/>
          <w:b/>
        </w:rPr>
        <w:t xml:space="preserve">Canada Vancouver</w:t>
      </w:r>
      <w:r>
        <w:t xml:space="preserve">University Lecturer, this is not optional but a fundamental ethical obligation.</w:t>
      </w:r>
    </w:p>
    <w:p>
      <w:pPr>
        <w:pStyle w:val="BodyText"/>
      </w:pPr>
      <w:r>
        <w:t xml:space="preserve">This involves decolonizing course materials, inviting Indigenous scholars as guest speakers, and recognizing traditional ecological knowledge alongside Western scientific paradigms. In disciplines ranging from environmental science to literature history and political science the</w:t>
      </w:r>
      <w:r>
        <w:t xml:space="preserve"> </w:t>
      </w:r>
      <w:r>
        <w:rPr>
          <w:bCs/>
          <w:b/>
        </w:rPr>
        <w:t xml:space="preserve">University Lecturer</w:t>
      </w:r>
      <w:r>
        <w:t xml:space="preserve"> </w:t>
      </w:r>
      <w:r>
        <w:t xml:space="preserve">plays a pivotal role in dismantling colonial narratives and fostering cross-cultural understanding. This process enhances the educational experience by providing students with a more holistic view of the world preparing them to engage respectfully in a pluralistic society.</w:t>
      </w:r>
    </w:p>
    <w:p>
      <w:pPr>
        <w:pStyle w:val="BodyText"/>
      </w:pPr>
      <w:r>
        <w:t xml:space="preserve">In research-intensive institutions typical of major Canadian cities like Vancouver, the role of the lecturer extends beyond teaching to include significant contributions to scholarly inquiry. The</w:t>
      </w:r>
      <w:r>
        <w:t xml:space="preserve"> </w:t>
      </w:r>
      <w:r>
        <w:rPr>
          <w:bCs/>
          <w:b/>
        </w:rPr>
        <w:t xml:space="preserve">University Lecturer</w:t>
      </w:r>
      <w:r>
        <w:t xml:space="preserve"> </w:t>
      </w:r>
      <w:r>
        <w:t xml:space="preserve">is expected to pursue independent research publish in peer-reviewed journals and secure external funding. Vancouver’s strategic location as a gateway between Asia and North America offers unique opportunities for international collaboration particularly in fields such as marine biology, forestry technology, and Asian studies.</w:t>
      </w:r>
    </w:p>
    <w:p>
      <w:pPr>
        <w:pStyle w:val="BodyText"/>
      </w:pPr>
      <w:r>
        <w:t xml:space="preserve">University Lecturer involved in such partnerships bridges the gap between academia and society ensuring that research has tangible societal benefits. This engagement fosters civic responsibility among students who see how their studies can contribute to positive change in</w:t>
      </w:r>
      <w:r>
        <w:t xml:space="preserve"> </w:t>
      </w:r>
      <w:r>
        <w:rPr>
          <w:bCs/>
          <w:b/>
        </w:rPr>
        <w:t xml:space="preserve">Canada Vancouver</w:t>
      </w:r>
      <w:r>
        <w:t xml:space="preserve">.</w:t>
      </w:r>
    </w:p>
    <w:bookmarkEnd w:id="22"/>
    <w:bookmarkStart w:id="23" w:name="X3a86a490f42113cb4f9cd413ff3103158e08f61"/>
    <w:p>
      <w:pPr>
        <w:pStyle w:val="Heading2"/>
      </w:pPr>
      <w:r>
        <w:t xml:space="preserve">Digital Transformation and Future-Readiness</w:t>
      </w:r>
    </w:p>
    <w:p>
      <w:pPr>
        <w:pStyle w:val="FirstParagraph"/>
      </w:pPr>
      <w:r>
        <w:t xml:space="preserve">The recent global pandemic accelerated the adoption of digital technologies in education. In Vancouver institutions have invested heavily in hybrid learning infrastructure. The modern</w:t>
      </w:r>
      <w:r>
        <w:t xml:space="preserve"> </w:t>
      </w:r>
      <w:r>
        <w:rPr>
          <w:bCs/>
          <w:b/>
        </w:rPr>
        <w:t xml:space="preserve">University Lecturer</w:t>
      </w:r>
      <w:r>
        <w:t xml:space="preserve"> </w:t>
      </w:r>
      <w:r>
        <w:t xml:space="preserve">University Lecturer</w:t>
      </w:r>
    </w:p>
    <w:bookmarkEnd w:id="23"/>
    <w:bookmarkStart w:id="24" w:name="X726c2749b58b13d12f5a0021a6b95785e9fa8b1"/>
    <w:p>
      <w:pPr>
        <w:pStyle w:val="Heading2"/>
      </w:pPr>
      <w:r>
        <w:t xml:space="preserve">Conclusion: Shaping the Future Through Education</w:t>
      </w:r>
    </w:p>
    <w:p>
      <w:pPr>
        <w:pStyle w:val="FirstParagraph"/>
      </w:pPr>
      <w:r>
        <w:t xml:space="preserve">In conclusion the position of a</w:t>
      </w:r>
      <w:r>
        <w:t xml:space="preserve"> </w:t>
      </w:r>
      <w:r>
        <w:rPr>
          <w:bCs/>
          <w:b/>
        </w:rPr>
        <w:t xml:space="preserve">University Lecturer</w:t>
      </w:r>
      <w:r>
        <w:t xml:space="preserve">Canada Vancouver.</w:t>
      </w:r>
    </w:p>
    <w:p>
      <w:pPr>
        <w:pStyle w:val="BodyText"/>
      </w:pPr>
      <w:r>
        <w:t xml:space="preserve">University Lecturer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University Lecturer in Canada, Vancouver</dc:title>
  <dc:creator/>
  <dc:language>en</dc:language>
  <cp:keywords/>
  <dcterms:created xsi:type="dcterms:W3CDTF">2026-07-29T18:00:37Z</dcterms:created>
  <dcterms:modified xsi:type="dcterms:W3CDTF">2026-07-29T18:00:37Z</dcterms:modified>
</cp:coreProperties>
</file>

<file path=docProps/custom.xml><?xml version="1.0" encoding="utf-8"?>
<Properties xmlns="http://schemas.openxmlformats.org/officeDocument/2006/custom-properties" xmlns:vt="http://schemas.openxmlformats.org/officeDocument/2006/docPropsVTypes"/>
</file>