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Chile,</w:t>
      </w:r>
      <w:r>
        <w:t xml:space="preserve"> </w:t>
      </w:r>
      <w:r>
        <w:t xml:space="preserve">Santiago</w:t>
      </w:r>
    </w:p>
    <w:bookmarkStart w:id="26" w:name="X8d18f3e52443b57fdf1072594172bff8d0e5f3d"/>
    <w:p>
      <w:pPr>
        <w:pStyle w:val="Heading1"/>
      </w:pPr>
      <w:r>
        <w:t xml:space="preserve">The Evolution and Impact of the University Lecturer in Chile, Santiago</w:t>
      </w:r>
    </w:p>
    <w:p>
      <w:pPr>
        <w:pStyle w:val="FirstParagraph"/>
      </w:pPr>
      <w:r>
        <w:t xml:space="preserve">In the vibrant academic landscape of Latin America, few institutions command as much historical weight and contemporary relevance as those located in the capital city. At the heart of this ecosystem lies a pivotal figure:</w:t>
      </w:r>
      <w:r>
        <w:t xml:space="preserve"> </w:t>
      </w:r>
      <w:r>
        <w:rPr>
          <w:bCs/>
          <w:b/>
        </w:rPr>
        <w:t xml:space="preserve">University Lecturer</w:t>
      </w:r>
      <w:r>
        <w:t xml:space="preserve">. In</w:t>
      </w:r>
      <w:r>
        <w:t xml:space="preserve"> </w:t>
      </w:r>
      <w:r>
        <w:rPr>
          <w:bCs/>
          <w:b/>
        </w:rPr>
        <w:t xml:space="preserve">Chile, Santiago</w:t>
      </w:r>
      <w:r>
        <w:t xml:space="preserve">, the role of the lecturer has undergone significant transformation over recent decades. No longer merely a transmitter of static knowledge, the modern academic professional serves as a researcher, mentor, policy influencer, and cultural steward. This essay explores the multifaceted nature of this profession within its specific geographic and socioeconomic context.</w:t>
      </w:r>
    </w:p>
    <w:bookmarkStart w:id="20" w:name="Xa74fa8b61f091525ff43699b2c0b64e025ded5b"/>
    <w:p>
      <w:pPr>
        <w:pStyle w:val="Heading2"/>
      </w:pPr>
      <w:r>
        <w:t xml:space="preserve">The Historical Context and Academic Tradition</w:t>
      </w:r>
    </w:p>
    <w:p>
      <w:pPr>
        <w:pStyle w:val="FirstParagraph"/>
      </w:pPr>
      <w:r>
        <w:t xml:space="preserve">To understand the current state of higher education in</w:t>
      </w:r>
      <w:r>
        <w:t xml:space="preserve"> </w:t>
      </w:r>
      <w:r>
        <w:rPr>
          <w:bCs/>
          <w:b/>
        </w:rPr>
        <w:t xml:space="preserve">Chile Santiago</w:t>
      </w:r>
      <w:r>
        <w:t xml:space="preserve">, one must look to its colonial roots. The Pontifical Catholic University of Chile, established in 1888, and the University of Chile, dating back to 1842 (though formally reorganized later), anchor a tradition where the</w:t>
      </w:r>
      <w:r>
        <w:t xml:space="preserve"> </w:t>
      </w:r>
      <w:r>
        <w:rPr>
          <w:bCs/>
          <w:b/>
        </w:rPr>
        <w:t xml:space="preserve">University Lecturer</w:t>
      </w:r>
      <w:r>
        <w:t xml:space="preserve"> </w:t>
      </w:r>
      <w:r>
        <w:t xml:space="preserve">is seen as an intellectual pillar of society. For much of the twentieth century, these figures were part of a small elite, tasked with preserving cultural heritage and providing specialized training for the nation’s bureaucratic and professional classes. In</w:t>
      </w:r>
      <w:r>
        <w:t xml:space="preserve"> </w:t>
      </w:r>
      <w:r>
        <w:rPr>
          <w:bCs/>
          <w:b/>
        </w:rPr>
        <w:t xml:space="preserve">Santiago</w:t>
      </w:r>
      <w:r>
        <w:t xml:space="preserve">, this created a centralization effect; top talent converged in the capital, creating a dense network of academic influence that persists today.</w:t>
      </w:r>
    </w:p>
    <w:bookmarkEnd w:id="20"/>
    <w:bookmarkStart w:id="21" w:name="X9dfff9f28e4f250720bcd1c4a87964bbdc825e2"/>
    <w:p>
      <w:pPr>
        <w:pStyle w:val="Heading2"/>
      </w:pPr>
      <w:r>
        <w:t xml:space="preserve">The Impact of Neoliberal Reform on Academic Roles</w:t>
      </w:r>
    </w:p>
    <w:p>
      <w:pPr>
        <w:pStyle w:val="FirstParagraph"/>
      </w:pPr>
      <w:r>
        <w:t xml:space="preserve">The landscape shifted dramatically following the military dictatorship and the subsequent democratic transition. The implementation of market-oriented reforms in education during the 1980s and 1990s introduced competition into higher education. Consequently, the role of the</w:t>
      </w:r>
      <w:r>
        <w:t xml:space="preserve"> </w:t>
      </w:r>
      <w:r>
        <w:rPr>
          <w:bCs/>
          <w:b/>
        </w:rPr>
        <w:t xml:space="preserve">University Lecturer</w:t>
      </w:r>
      <w:r>
        <w:t xml:space="preserve"> </w:t>
      </w:r>
      <w:r>
        <w:t xml:space="preserve">began to change. The traditional tenure track, which prioritized long-term teaching stability, was often supplemented—or in private institutions replaced—by contingent labor contracts. This shift aimed to increase efficiency but raised concerns regarding academic freedom and job security.</w:t>
      </w:r>
    </w:p>
    <w:p>
      <w:pPr>
        <w:pStyle w:val="BodyText"/>
      </w:pPr>
      <w:r>
        <w:t xml:space="preserve">In</w:t>
      </w:r>
      <w:r>
        <w:t xml:space="preserve"> </w:t>
      </w:r>
      <w:r>
        <w:rPr>
          <w:bCs/>
          <w:b/>
        </w:rPr>
        <w:t xml:space="preserve">Santiago Chile</w:t>
      </w:r>
      <w:r>
        <w:t xml:space="preserve">, this tension is palpable. Public universities like the University of Chile and PUC strive to maintain rigorous standards for their faculty, often requiring significant research output in addition to teaching duties. Conversely, newer private institutions may prioritize teaching loads over research, creating a stratified system where the definition of a successful</w:t>
      </w:r>
      <w:r>
        <w:t xml:space="preserve"> </w:t>
      </w:r>
      <w:r>
        <w:rPr>
          <w:bCs/>
          <w:b/>
        </w:rPr>
        <w:t xml:space="preserve">University Lecturer</w:t>
      </w:r>
      <w:r>
        <w:t xml:space="preserve"> </w:t>
      </w:r>
      <w:r>
        <w:t xml:space="preserve">varies by institution type. This duality has sparked ongoing debates about equity and quality in Chilean academia.</w:t>
      </w:r>
    </w:p>
    <w:bookmarkEnd w:id="21"/>
    <w:bookmarkStart w:id="22" w:name="the-lecturer-as-researcher-and-innovator"/>
    <w:p>
      <w:pPr>
        <w:pStyle w:val="Heading2"/>
      </w:pPr>
      <w:r>
        <w:t xml:space="preserve">The Lecturer as Researcher and Innovator</w:t>
      </w:r>
    </w:p>
    <w:p>
      <w:pPr>
        <w:pStyle w:val="FirstParagraph"/>
      </w:pPr>
      <w:r>
        <w:t xml:space="preserve">A critical aspect of the modern</w:t>
      </w:r>
      <w:r>
        <w:t xml:space="preserve"> </w:t>
      </w:r>
      <w:r>
        <w:rPr>
          <w:bCs/>
          <w:b/>
        </w:rPr>
        <w:t xml:space="preserve">University Lecturer’s</w:t>
      </w:r>
      <w:r>
        <w:t xml:space="preserve"> </w:t>
      </w:r>
      <w:r>
        <w:t xml:space="preserve">profile is their dual obligation to teach and research. In</w:t>
      </w:r>
      <w:r>
        <w:t xml:space="preserve"> </w:t>
      </w:r>
      <w:r>
        <w:rPr>
          <w:bCs/>
          <w:b/>
        </w:rPr>
        <w:t xml:space="preserve">Santiago</w:t>
      </w:r>
      <w:r>
        <w:t xml:space="preserve">, the pressure to publish in international journals has intensified. This global integration means that Chilean academics are no longer working in isolation but are part of a worldwide knowledge economy. The benefits include increased visibility for Chilean science and humanities, while the drawbacks can include a neglect of local, contextual issues that do not appeal to international audiences.</w:t>
      </w:r>
    </w:p>
    <w:p>
      <w:pPr>
        <w:pStyle w:val="BodyText"/>
      </w:pPr>
      <w:r>
        <w:t xml:space="preserve">However, many</w:t>
      </w:r>
      <w:r>
        <w:t xml:space="preserve"> </w:t>
      </w:r>
      <w:r>
        <w:rPr>
          <w:bCs/>
          <w:b/>
        </w:rPr>
        <w:t xml:space="preserve">University Lecturers</w:t>
      </w:r>
      <w:r>
        <w:t xml:space="preserve"> </w:t>
      </w:r>
      <w:r>
        <w:t xml:space="preserve">in</w:t>
      </w:r>
      <w:r>
        <w:t xml:space="preserve"> </w:t>
      </w:r>
      <w:r>
        <w:rPr>
          <w:bCs/>
          <w:b/>
        </w:rPr>
        <w:t xml:space="preserve">Santiago Chile</w:t>
      </w:r>
      <w:r>
        <w:t xml:space="preserve"> </w:t>
      </w:r>
      <w:r>
        <w:t xml:space="preserve">navigate this balance effectively. They engage in applied research that addresses local challenges—such as water scarcity in the central valley, urban mobility issues in Santiago’s sprawl, or social inequality metrics. By bridging theoretical knowledge with practical application, these academics demonstrate the relevance of university education to national development.</w:t>
      </w:r>
    </w:p>
    <w:bookmarkEnd w:id="22"/>
    <w:bookmarkStart w:id="23" w:name="X041acf115ad8d57a84c75a16d8010632fb5fef7"/>
    <w:p>
      <w:pPr>
        <w:pStyle w:val="Heading2"/>
      </w:pPr>
      <w:r>
        <w:t xml:space="preserve">Social Responsibility and Civic Engagement</w:t>
      </w:r>
    </w:p>
    <w:p>
      <w:pPr>
        <w:pStyle w:val="FirstParagraph"/>
      </w:pPr>
      <w:r>
        <w:t xml:space="preserve">Beyond research and teaching,</w:t>
      </w:r>
      <w:r>
        <w:t xml:space="preserve"> </w:t>
      </w:r>
      <w:r>
        <w:rPr>
          <w:bCs/>
          <w:b/>
        </w:rPr>
        <w:t xml:space="preserve">University Lecturers</w:t>
      </w:r>
      <w:r>
        <w:t xml:space="preserve"> </w:t>
      </w:r>
      <w:r>
        <w:t xml:space="preserve">in</w:t>
      </w:r>
    </w:p>
    <w:p>
      <w:pPr>
        <w:pStyle w:val="BodyText"/>
      </w:pPr>
      <w:r>
        <w:t xml:space="preserve">Santiago Chile</w:t>
      </w:r>
      <w:r>
        <w:t xml:space="preserve"> </w:t>
      </w:r>
      <w:r>
        <w:t xml:space="preserve">splay a crucial role in civic education. Historically, universities have been sites of political activism and social critique. In the post-dictatorship era, this has evolved into a focus on democracy, human rights, and social inclusion. Lecturers often serve as public intellectuals, writing op-eds in major newspapers like *El Mercurio* or *La Tercera*, appearing on television panels, and advising government committees.</w:t>
      </w:r>
    </w:p>
    <w:p>
      <w:pPr>
        <w:pStyle w:val="BodyText"/>
      </w:pPr>
      <w:r>
        <w:t xml:space="preserve">This public engagement is vital for a healthy democracy. In</w:t>
      </w:r>
      <w:r>
        <w:t xml:space="preserve"> </w:t>
      </w:r>
      <w:r>
        <w:rPr>
          <w:bCs/>
          <w:b/>
        </w:rPr>
        <w:t xml:space="preserve">Santiago</w:t>
      </w:r>
      <w:r>
        <w:t xml:space="preserve">, where the university district (such as Providencia and Ñuñoa) intersects with residential and commercial zones, the physical presence of academia reinforces its cultural importance. The</w:t>
      </w:r>
      <w:r>
        <w:t xml:space="preserve"> </w:t>
      </w:r>
      <w:r>
        <w:rPr>
          <w:bCs/>
          <w:b/>
        </w:rPr>
        <w:t xml:space="preserve">University Lecturer</w:t>
      </w:r>
      <w:r>
        <w:t xml:space="preserve"> </w:t>
      </w:r>
      <w:r>
        <w:t xml:space="preserve">acts as a guardian of critical thinking, challenging students to question assumptions and engage with complex societal problems. This mentorship extends beyond the classroom; many lecturers guide students in community service projects that directly assist marginalized populations in Greater Santiago.</w:t>
      </w:r>
    </w:p>
    <w:bookmarkEnd w:id="23"/>
    <w:bookmarkStart w:id="24" w:name="challenges-and-future-directions"/>
    <w:p>
      <w:pPr>
        <w:pStyle w:val="Heading2"/>
      </w:pPr>
      <w:r>
        <w:t xml:space="preserve">Challenges and Future Directions</w:t>
      </w:r>
    </w:p>
    <w:p>
      <w:pPr>
        <w:pStyle w:val="FirstParagraph"/>
      </w:pPr>
      <w:r>
        <w:t xml:space="preserve">Despite their importance,</w:t>
      </w:r>
      <w:r>
        <w:t xml:space="preserve"> </w:t>
      </w:r>
      <w:r>
        <w:rPr>
          <w:bCs/>
          <w:b/>
        </w:rPr>
        <w:t xml:space="preserve">University Lecturers</w:t>
      </w:r>
      <w:r>
        <w:t xml:space="preserve"> </w:t>
      </w:r>
      <w:r>
        <w:t xml:space="preserve">nface significant challenges. Brain drain remains a persistent issue, with talented academics emigrating to Europe or North America for better funding and working conditions. Additionally, the increasing administrative burden and the rise of digital education technologies require lecturers to constantly adapt their pedagogical methods.</w:t>
      </w:r>
    </w:p>
    <w:p>
      <w:pPr>
        <w:pStyle w:val="BodyText"/>
      </w:pPr>
      <w:r>
        <w:t xml:space="preserve">In</w:t>
      </w:r>
      <w:r>
        <w:t xml:space="preserve"> </w:t>
      </w:r>
      <w:r>
        <w:rPr>
          <w:bCs/>
          <w:b/>
        </w:rPr>
        <w:t xml:space="preserve">Santiago Chile</w:t>
      </w:r>
      <w:r>
        <w:t xml:space="preserve">, there is also a growing demand for diversity in academic perspectives. Historically, academia was dominated by male voices from certain socioeconomic backgrounds. Contemporary efforts are underway to recruit and support female scholars and those from diverse ethnic backgrounds, enriching the intellectual environment of the university.</w:t>
      </w:r>
    </w:p>
    <w:p>
      <w:pPr>
        <w:pStyle w:val="BodyText"/>
      </w:pPr>
      <w:r>
        <w:t xml:space="preserve">Furthermore, the digital transformation accelerated by recent global events has forced a rapid reevaluation of teaching methodologies.</w:t>
      </w:r>
      <w:r>
        <w:t xml:space="preserve"> </w:t>
      </w:r>
      <w:r>
        <w:rPr>
          <w:bCs/>
          <w:b/>
        </w:rPr>
        <w:t xml:space="preserve">University Lecturers</w:t>
      </w:r>
      <w:r>
        <w:t xml:space="preserve"> </w:t>
      </w:r>
      <w:r>
        <w:t xml:space="preserve">must now master online platforms while preserving the interpersonal connections that define high-quality education. This hybrid model presents both opportunities for broader access and risks of isolation.</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University Lecturer</w:t>
      </w:r>
      <w:r>
        <w:t xml:space="preserve"> </w:t>
      </w:r>
      <w:r>
        <w:t xml:space="preserve">n</w:t>
      </w:r>
    </w:p>
    <w:p>
      <w:pPr>
        <w:pStyle w:val="BodyText"/>
      </w:pPr>
      <w:r>
        <w:t xml:space="preserve">Santiago Chile</w:t>
      </w:r>
      <w:r>
        <w:t xml:space="preserve"> </w:t>
      </w:r>
      <w:r>
        <w:t xml:space="preserve">s is a dynamic and evolving professional. They stand at the intersection of tradition and modernity, local concerns and global networks. As Chile continues to develop economically and socially, the role of these educators becomes increasingly critical in shaping a knowledgeable, critical, and engaged citizenry. The challenges they face—from job security to technological adaptation—are significant, but so too is their potential impact. By maintaining high standards of research while remaining deeply connected to the societal needs of</w:t>
      </w:r>
      <w:r>
        <w:t xml:space="preserve"> </w:t>
      </w:r>
      <w:r>
        <w:rPr>
          <w:bCs/>
          <w:b/>
        </w:rPr>
        <w:t xml:space="preserve">Santiago</w:t>
      </w:r>
      <w:r>
        <w:t xml:space="preserve"> </w:t>
      </w:r>
      <w:r>
        <w:t xml:space="preserve">,</w:t>
      </w:r>
    </w:p>
    <w:p>
      <w:pPr>
        <w:pStyle w:val="BodyText"/>
      </w:pPr>
      <w:r>
        <w:t xml:space="preserve">University Lecturers</w:t>
      </w:r>
      <w:r>
        <w:t xml:space="preserve"> </w:t>
      </w:r>
      <w:r>
        <w:t xml:space="preserve">ensure that higher education remains a beacon of progress and stability in Chile.</w:t>
      </w:r>
    </w:p>
    <w:p>
      <w:pPr>
        <w:pStyle w:val="BodyText"/>
      </w:pPr>
      <w:r>
        <w:t xml:space="preserve">In conclusion, the story of higher education in</w:t>
      </w:r>
      <w:r>
        <w:t xml:space="preserve"> </w:t>
      </w:r>
      <w:r>
        <w:rPr>
          <w:bCs/>
          <w:b/>
        </w:rPr>
        <w:t xml:space="preserve">Santiago Chile</w:t>
      </w:r>
      <w:r>
        <w:t xml:space="preserve"> </w:t>
      </w:r>
      <w:r>
        <w:t xml:space="preserve">is largely the story of its academics. Their dedication to truth, their commitment to students, and their engagement with society define the quality of Chilean democracy. Recognizing and supporting this profession is not just an academic imperative but a national 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Chile, Santiago</dc:title>
  <dc:creator/>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file>