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Munich</w:t>
      </w:r>
    </w:p>
    <w:bookmarkStart w:id="26" w:name="X1b566c93ccb98353a8528ec253f6dd4b2479501"/>
    <w:p>
      <w:pPr>
        <w:pStyle w:val="Heading1"/>
      </w:pPr>
      <w:r>
        <w:t xml:space="preserve">The Intellectual Crucible:</w:t>
      </w:r>
      <w:r>
        <w:br/>
      </w:r>
      <w:r>
        <w:t xml:space="preserve">An Essay on the University Lecturer in Germany, Munich</w:t>
      </w:r>
    </w:p>
    <w:p>
      <w:pPr>
        <w:pStyle w:val="FirstParagraph"/>
      </w:pPr>
      <w:r>
        <w:t xml:space="preserve">The academic landscape of Europe is diverse, yet few locations capture the historical weight and contemporary dynamism of higher education quite like Munich. In this Bavarian capital, where tradition meets innovation, the role of a</w:t>
      </w:r>
      <w:r>
        <w:t xml:space="preserve"> </w:t>
      </w:r>
      <w:r>
        <w:rPr>
          <w:bCs/>
          <w:b/>
        </w:rPr>
        <w:t xml:space="preserve">University Lecturer</w:t>
      </w:r>
      <w:r>
        <w:t xml:space="preserve"> </w:t>
      </w:r>
      <w:r>
        <w:t xml:space="preserve">is not merely that of an instructor delivering information; it is a multifaceted position encompassing scholar, mentor, researcher, and cultural custodian. To understand the significance of this role within</w:t>
      </w:r>
      <w:r>
        <w:t xml:space="preserve"> </w:t>
      </w:r>
      <w:r>
        <w:rPr>
          <w:bCs/>
          <w:b/>
        </w:rPr>
        <w:t xml:space="preserve">Germany Munich</w:t>
      </w:r>
      <w:r>
        <w:t xml:space="preserve">, one must delve into the specific academic structures of Germany, the unique spirit of Bavarian academia, and the evolving demands placed upon those who stand at the podium.</w:t>
      </w:r>
    </w:p>
    <w:bookmarkStart w:id="20" w:name="X54c18d7983058e1249845b7124d6c297f6cfb77"/>
    <w:p>
      <w:pPr>
        <w:pStyle w:val="Heading2"/>
      </w:pPr>
      <w:r>
        <w:t xml:space="preserve">The German Academic Tradition: *Lehrfreiheit* and *Lernfreiheit*</w:t>
      </w:r>
    </w:p>
    <w:p>
      <w:pPr>
        <w:pStyle w:val="FirstParagraph"/>
      </w:pPr>
      <w:r>
        <w:t xml:space="preserve">At the heart of understanding a</w:t>
      </w:r>
      <w:r>
        <w:t xml:space="preserve"> </w:t>
      </w:r>
      <w:r>
        <w:rPr>
          <w:bCs/>
          <w:b/>
        </w:rPr>
        <w:t xml:space="preserve">University Lecturer</w:t>
      </w:r>
      <w:r>
        <w:t xml:space="preserve"> </w:t>
      </w:r>
      <w:r>
        <w:rPr>
          <w:bCs/>
          <w:b/>
        </w:rPr>
        <w:t xml:space="preserve">in Germany Munich</w:t>
      </w:r>
      <w:r>
        <w:t xml:space="preserve">, one must first grasp the foundational principles of German higher education. Historically, this system has been built upon two pillars: *Lehrfreiheit* (freedom to teach) and *Lernfreiheit* (freedom to learn). For the lecturer, this means a profound autonomy over their curriculum and research direction. Unlike systems that rely heavily on standardized testing or rigid pedagogical frameworks, the German model expects the</w:t>
      </w:r>
      <w:r>
        <w:t xml:space="preserve"> </w:t>
      </w:r>
      <w:r>
        <w:rPr>
          <w:bCs/>
          <w:b/>
        </w:rPr>
        <w:t xml:space="preserve">University Lecturer</w:t>
      </w:r>
      <w:r>
        <w:t xml:space="preserve"> </w:t>
      </w:r>
      <w:r>
        <w:t xml:space="preserve">to be an expert who guides students through complex intellectual landscapes.</w:t>
      </w:r>
    </w:p>
    <w:p>
      <w:pPr>
        <w:pStyle w:val="BodyText"/>
      </w:pPr>
      <w:r>
        <w:t xml:space="preserve">This autonomy carries significant responsibility. The lecturer is expected to engage in *Wissenschaft*, a concept that goes beyond simple scholarship to include rigorous research and critical inquiry. Therefore, a lecturer in Munich is not just teaching facts; they are modeling the process of discovery. This approach demands that educators remain at the forefront of their respective fields, constantly updating their knowledge base and integrating new findings into their seminars and lectures.</w:t>
      </w:r>
    </w:p>
    <w:bookmarkEnd w:id="20"/>
    <w:bookmarkStart w:id="21" w:name="X6949d5c6eb4da9e626321e02ac7a0beb689e77e"/>
    <w:p>
      <w:pPr>
        <w:pStyle w:val="Heading2"/>
      </w:pPr>
      <w:r>
        <w:t xml:space="preserve">The Munich Context: Tradition Meets Modernity</w:t>
      </w:r>
    </w:p>
    <w:p>
      <w:pPr>
        <w:pStyle w:val="FirstParagraph"/>
      </w:pPr>
      <w:r>
        <w:t xml:space="preserve">Munich, with its prestigious institutions such as the Ludwig Maximilian University of Munich (LMU) and the Technical University of Munich (TUM), represents a unique intersection. On one hand, it retains the solemnity and depth associated with classic German universities. On the other, it is a hub for technology, medicine, and innovation. Consequently, a</w:t>
      </w:r>
      <w:r>
        <w:t xml:space="preserve"> </w:t>
      </w:r>
      <w:r>
        <w:rPr>
          <w:bCs/>
          <w:b/>
        </w:rPr>
        <w:t xml:space="preserve">University Lecturer in Germany Munich</w:t>
      </w:r>
      <w:r>
        <w:t xml:space="preserve"> </w:t>
      </w:r>
      <w:r>
        <w:t xml:space="preserve">must navigate this dual identity.</w:t>
      </w:r>
    </w:p>
    <w:p>
      <w:pPr>
        <w:pStyle w:val="BodyText"/>
      </w:pPr>
      <w:r>
        <w:t xml:space="preserve">In disciplines such as engineering or computer science at TUM, the lecturer must bridge the gap between theoretical physics and practical application. They are often expected to collaborate with industry partners located in the greater Munich area, fostering an ecosystem where academic research translates into real-world solutions. Conversely, in humanities departments at LMU, the lecturer may focus on preserving cultural heritage while encouraging critical debate on modern societal issues. Regardless of the discipline, the</w:t>
      </w:r>
      <w:r>
        <w:t xml:space="preserve"> </w:t>
      </w:r>
      <w:r>
        <w:rPr>
          <w:bCs/>
          <w:b/>
        </w:rPr>
        <w:t xml:space="preserve">University Lecturer</w:t>
      </w:r>
      <w:r>
        <w:t xml:space="preserve"> </w:t>
      </w:r>
      <w:r>
        <w:t xml:space="preserve">in this city acts as a vital link between historical wisdom and future progress.</w:t>
      </w:r>
    </w:p>
    <w:bookmarkEnd w:id="21"/>
    <w:bookmarkStart w:id="22" w:name="pedagogy-the-seminar-vs.-the-lecture"/>
    <w:p>
      <w:pPr>
        <w:pStyle w:val="Heading2"/>
      </w:pPr>
      <w:r>
        <w:t xml:space="preserve">Pedagogy: The Seminar vs. The Lecture</w:t>
      </w:r>
    </w:p>
    <w:p>
      <w:pPr>
        <w:pStyle w:val="FirstParagraph"/>
      </w:pPr>
      <w:r>
        <w:t xml:space="preserve">The pedagogical methods employed by a</w:t>
      </w:r>
      <w:r>
        <w:t xml:space="preserve"> </w:t>
      </w:r>
      <w:r>
        <w:rPr>
          <w:bCs/>
          <w:b/>
        </w:rPr>
        <w:t xml:space="preserve">University Lecturer in Germany Munich</w:t>
      </w:r>
      <w:r>
        <w:t xml:space="preserve"> </w:t>
      </w:r>
      <w:r>
        <w:t xml:space="preserve">differ significantly from those in many other countries. While large introductory lectures (*Vorlesungen*) exist, the core of German education lies in the seminar (*Seminar*). Here, the lecturer shifts from being a broadcaster of information to a facilitator of discussion. Students are expected to read extensively before class and then engage in rigorous debate.</w:t>
      </w:r>
    </w:p>
    <w:p>
      <w:pPr>
        <w:pStyle w:val="BodyText"/>
      </w:pPr>
      <w:r>
        <w:t xml:space="preserve">This format requires the lecturer to possess exceptional diplomatic skills and deep subject matter expertise. They must challenge students’ arguments without dismissing them, fostering an environment where intellectual courage is rewarded. For international students, who make up a growing demographic in Munich’s universities, this can be intimidating but also incredibly rewarding. The</w:t>
      </w:r>
      <w:r>
        <w:t xml:space="preserve"> </w:t>
      </w:r>
      <w:r>
        <w:rPr>
          <w:bCs/>
          <w:b/>
        </w:rPr>
        <w:t xml:space="preserve">University Lecturer</w:t>
      </w:r>
      <w:r>
        <w:t xml:space="preserve"> </w:t>
      </w:r>
      <w:r>
        <w:t xml:space="preserve">often serves as a cultural guide, helping navigate not just the academic material but also the unspoken social and academic norms of German higher education.</w:t>
      </w:r>
    </w:p>
    <w:bookmarkEnd w:id="22"/>
    <w:bookmarkStart w:id="23" w:name="the-dual-burden-research-and-teaching"/>
    <w:p>
      <w:pPr>
        <w:pStyle w:val="Heading2"/>
      </w:pPr>
      <w:r>
        <w:t xml:space="preserve">The Dual Burden: Research and Teaching</w:t>
      </w:r>
    </w:p>
    <w:p>
      <w:pPr>
        <w:pStyle w:val="FirstParagraph"/>
      </w:pPr>
      <w:r>
        <w:t xml:space="preserve">A defining characteristic of the role is the dual burden of research and teaching. In Germany, particularly at research-intensive universities found in Munich, teaching alone is rarely sufficient for career progression. A</w:t>
      </w:r>
      <w:r>
        <w:t xml:space="preserve"> </w:t>
      </w:r>
      <w:r>
        <w:rPr>
          <w:bCs/>
          <w:b/>
        </w:rPr>
        <w:t xml:space="preserve">University Lecturer</w:t>
      </w:r>
      <w:r>
        <w:t xml:space="preserve"> </w:t>
      </w:r>
      <w:r>
        <w:t xml:space="preserve">must publish peer-reviewed articles, secure grant funding, and supervise doctoral candidates. This expectation creates a high-pressure environment but also ensures that the content taught is cutting-edge.</w:t>
      </w:r>
    </w:p>
    <w:p>
      <w:pPr>
        <w:pStyle w:val="BodyText"/>
      </w:pPr>
      <w:r>
        <w:t xml:space="preserve">In</w:t>
      </w:r>
      <w:r>
        <w:t xml:space="preserve"> </w:t>
      </w:r>
      <w:r>
        <w:rPr>
          <w:bCs/>
          <w:b/>
        </w:rPr>
        <w:t xml:space="preserve">Germany Munich</w:t>
      </w:r>
      <w:r>
        <w:t xml:space="preserve">, the competition for resources and prestige is fierce. Lecturers must balance the time-intensive nature of laboratory work or archival research with their teaching duties. This balance affects student interaction; during peak research periods, availability may be limited, requiring students to take greater initiative in their learning. However, this also models professional discipline and time management for the next generation of scholars.</w:t>
      </w:r>
    </w:p>
    <w:bookmarkEnd w:id="23"/>
    <w:bookmarkStart w:id="24" w:name="mentorship-and-career-development"/>
    <w:p>
      <w:pPr>
        <w:pStyle w:val="Heading2"/>
      </w:pPr>
      <w:r>
        <w:t xml:space="preserve">Mentorship and Career Development</w:t>
      </w:r>
    </w:p>
    <w:p>
      <w:pPr>
        <w:pStyle w:val="FirstParagraph"/>
      </w:pPr>
      <w:r>
        <w:t xml:space="preserve">Beyond the classroom and the lab, the</w:t>
      </w:r>
      <w:r>
        <w:t xml:space="preserve"> </w:t>
      </w:r>
      <w:r>
        <w:rPr>
          <w:bCs/>
          <w:b/>
        </w:rPr>
        <w:t xml:space="preserve">University Lecturer in Germany Munich</w:t>
      </w:r>
      <w:r>
        <w:t xml:space="preserve"> </w:t>
      </w:r>
      <w:r>
        <w:t xml:space="preserve">serves as a crucial mentor. The path to a full professorship (*Professor*) is long and arduous, involving years of postdoctoral research and the submission of a habilitation or junior professorship application. Experienced lecturers provide guidance on navigating this bureaucratic and academic labyrinth.</w:t>
      </w:r>
    </w:p>
    <w:p>
      <w:pPr>
        <w:pStyle w:val="BodyText"/>
      </w:pPr>
      <w:r>
        <w:t xml:space="preserve">This mentorship extends to career placement as well. Whether directing students toward academia or guiding them into industry roles in Munich’s thriving corporate sector, the lecturer plays a pivotal role in shaping professional trajectories. Their network of contacts, built through years of collaboration within the local and international academic community, becomes an invaluable resource for their students.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University Lecturer</w:t>
      </w:r>
      <w:r>
        <w:t xml:space="preserve"> </w:t>
      </w:r>
      <w:r>
        <w:rPr>
          <w:bCs/>
          <w:b/>
        </w:rPr>
        <w:t xml:space="preserve">in Germany Munich</w:t>
      </w:r>
      <w:r>
        <w:t xml:space="preserve">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University Lecturer in Germany: Munich</dc:title>
  <dc:creator/>
  <dc:language>en</dc:language>
  <cp:keywords/>
  <dcterms:created xsi:type="dcterms:W3CDTF">2026-07-29T07:58:45Z</dcterms:created>
  <dcterms:modified xsi:type="dcterms:W3CDTF">2026-07-29T07:58:45Z</dcterms:modified>
</cp:coreProperties>
</file>

<file path=docProps/custom.xml><?xml version="1.0" encoding="utf-8"?>
<Properties xmlns="http://schemas.openxmlformats.org/officeDocument/2006/custom-properties" xmlns:vt="http://schemas.openxmlformats.org/officeDocument/2006/docPropsVTypes"/>
</file>