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Japan,</w:t>
      </w:r>
      <w:r>
        <w:t xml:space="preserve"> </w:t>
      </w:r>
      <w:r>
        <w:t xml:space="preserve">Kyoto</w:t>
      </w:r>
    </w:p>
    <w:bookmarkStart w:id="25" w:name="X9c9d6a97dae95899bbf04bde3452ae9126caf93"/>
    <w:p>
      <w:pPr>
        <w:pStyle w:val="Heading1"/>
      </w:pPr>
      <w:r>
        <w:t xml:space="preserve">The Role and Impact of a University Lecturer in Japan, Kyoto</w:t>
      </w:r>
    </w:p>
    <w:p>
      <w:pPr>
        <w:pStyle w:val="FirstParagraph"/>
      </w:pPr>
      <w:r>
        <w:t xml:space="preserve">In the realm of higher education, few locations offer as profound a backdrop for intellectual pursuit and cultural exchange as Japan, specifically the ancient capital city of Kyoto. For a</w:t>
      </w:r>
      <w:r>
        <w:t xml:space="preserve"> </w:t>
      </w:r>
      <w:r>
        <w:rPr>
          <w:bCs/>
          <w:b/>
        </w:rPr>
        <w:t xml:space="preserve">University Lecturer</w:t>
      </w:r>
      <w:r>
        <w:t xml:space="preserve">, choosing to teach in this historic environment is not merely a career move; it is an immersion into a unique pedagogical ecosystem that blends centuries-old tradition with cutting-edge academic innovation. The intersection of being an educator within the Japanese university system while residing in Kyoto creates a distinct professional identity, one that demands adaptability, cultural sensitivity, and deep academic commitment.</w:t>
      </w:r>
    </w:p>
    <w:bookmarkStart w:id="20" w:name="the-unique-academic-atmosphere-of-japan"/>
    <w:p>
      <w:pPr>
        <w:pStyle w:val="Heading2"/>
      </w:pPr>
      <w:r>
        <w:t xml:space="preserve">The Unique Academic Atmosphere of Japan</w:t>
      </w:r>
    </w:p>
    <w:p>
      <w:pPr>
        <w:pStyle w:val="FirstParagraph"/>
      </w:pPr>
      <w:r>
        <w:t xml:space="preserve">To understand the role of a</w:t>
      </w:r>
      <w:r>
        <w:t xml:space="preserve"> </w:t>
      </w:r>
      <w:r>
        <w:rPr>
          <w:bCs/>
          <w:b/>
        </w:rPr>
        <w:t xml:space="preserve">University Lecturer</w:t>
      </w:r>
      <w:r>
        <w:t xml:space="preserve"> </w:t>
      </w:r>
      <w:r>
        <w:t xml:space="preserve">in this context, one must first appreciate the broader academic culture of</w:t>
      </w:r>
      <w:r>
        <w:t xml:space="preserve"> </w:t>
      </w:r>
      <w:r>
        <w:rPr>
          <w:bCs/>
          <w:b/>
        </w:rPr>
        <w:t xml:space="preserve">Japan</w:t>
      </w:r>
      <w:r>
        <w:t xml:space="preserve">. The Japanese higher education system is characterized by a high respect for hierarchy, discipline, and collective harmony. Unlike some Western educational models that prioritize aggressive debate and individualistic critique as primary learning tools, Japanese classrooms often emphasize listening, note-taking, and respectful consensus-building. For an international or even a domestic</w:t>
      </w:r>
      <w:r>
        <w:t xml:space="preserve"> </w:t>
      </w:r>
      <w:r>
        <w:rPr>
          <w:bCs/>
          <w:b/>
        </w:rPr>
        <w:t xml:space="preserve">University Lecturer</w:t>
      </w:r>
      <w:r>
        <w:t xml:space="preserve">, this requires a shift in teaching methodology. It involves creating an environment where students feel safe to contribute without fear of losing face, while still encouraging the critical thinking necessary for modern scholarship.</w:t>
      </w:r>
    </w:p>
    <w:p>
      <w:pPr>
        <w:pStyle w:val="BodyText"/>
      </w:pPr>
      <w:r>
        <w:t xml:space="preserve">Furthermore, the Japanese university structure is rigorous. The concept of "senpai" (senior) and "kohai" (junior) extends beyond student life into faculty interactions as well. A</w:t>
      </w:r>
      <w:r>
        <w:t xml:space="preserve"> </w:t>
      </w:r>
      <w:r>
        <w:rPr>
          <w:bCs/>
          <w:b/>
        </w:rPr>
        <w:t xml:space="preserve">University Lecturer</w:t>
      </w:r>
      <w:r>
        <w:t xml:space="preserve">, particularly one who may be on a non-tenure track or an adjunct basis, must navigate these social dynamics with grace. Professionalism is not just about delivering lectures; it is about participating in departmental meetings, contributing to curriculum development committees, and engaging in research collaborations that support the university’s standing within Japan’s competitive academic landscape.</w:t>
      </w:r>
    </w:p>
    <w:bookmarkEnd w:id="20"/>
    <w:bookmarkStart w:id="21" w:name="the-cultural-canvas-of-kyoto"/>
    <w:p>
      <w:pPr>
        <w:pStyle w:val="Heading2"/>
      </w:pPr>
      <w:r>
        <w:t xml:space="preserve">The Cultural Canvas of Kyoto</w:t>
      </w:r>
    </w:p>
    <w:p>
      <w:pPr>
        <w:pStyle w:val="FirstParagraph"/>
      </w:pPr>
      <w:r>
        <w:t xml:space="preserve">If</w:t>
      </w:r>
      <w:r>
        <w:t xml:space="preserve"> </w:t>
      </w:r>
      <w:r>
        <w:rPr>
          <w:bCs/>
          <w:b/>
        </w:rPr>
        <w:t xml:space="preserve">Japan</w:t>
      </w:r>
      <w:r>
        <w:t xml:space="preserve"> </w:t>
      </w:r>
      <w:r>
        <w:t xml:space="preserve">provides the structural framework for academic life, Kyoto provides the spiritual and cultural soul. As one of Japan’s cultural capitals, Kyoto is home to over 1,600 Buddhist temples and 400 Shinto shrines. It is a city where history breathes through every stone pathway. For a</w:t>
      </w:r>
      <w:r>
        <w:t xml:space="preserve"> </w:t>
      </w:r>
      <w:r>
        <w:rPr>
          <w:bCs/>
          <w:b/>
        </w:rPr>
        <w:t xml:space="preserve">University Lecturer</w:t>
      </w:r>
      <w:r>
        <w:t xml:space="preserve">, this setting offers unparalleled opportunities for interdisciplinary teaching and research. Whether one teaches literature, history, architecture, sociology, or even science and technology, the physical environment of Kyoto serves as an extension of the classroom.</w:t>
      </w:r>
    </w:p>
    <w:p>
      <w:pPr>
        <w:pStyle w:val="BodyText"/>
      </w:pPr>
      <w:r>
        <w:t xml:space="preserve">A</w:t>
      </w:r>
      <w:r>
        <w:t xml:space="preserve"> </w:t>
      </w:r>
      <w:r>
        <w:rPr>
          <w:bCs/>
          <w:b/>
        </w:rPr>
        <w:t xml:space="preserve">University Lecturer</w:t>
      </w:r>
      <w:r>
        <w:t xml:space="preserve"> </w:t>
      </w:r>
      <w:r>
        <w:t xml:space="preserve">in Kyoto can leverage the city’s heritage to enhance student engagement. A lecture on Japanese aesthetics might take place within a Zen garden; a seminar on urban planning could examine the preservation efforts around Gion; and a discussion on modern technology integration might contrast ancient artisanal techniques with contemporary Kyoto tech startups. This contextual learning is deeply embedded in the educational philosophy of many institutions in Kyoto, such as Kyoto University, Ritsumeikan University, and Doshisha University. The</w:t>
      </w:r>
      <w:r>
        <w:t xml:space="preserve"> </w:t>
      </w:r>
      <w:r>
        <w:rPr>
          <w:bCs/>
          <w:b/>
        </w:rPr>
        <w:t xml:space="preserve">University Lecturer</w:t>
      </w:r>
      <w:r>
        <w:t xml:space="preserve"> </w:t>
      </w:r>
      <w:r>
        <w:t xml:space="preserve">becomes not just a transmitter of knowledge, but a guide who helps students interpret their surroundings through an academic lens.</w:t>
      </w:r>
    </w:p>
    <w:bookmarkEnd w:id="21"/>
    <w:bookmarkStart w:id="22" w:name="bridging-cultures-and-language-barriers"/>
    <w:p>
      <w:pPr>
        <w:pStyle w:val="Heading2"/>
      </w:pPr>
      <w:r>
        <w:t xml:space="preserve">Bridging Cultures and Language Barriers</w:t>
      </w:r>
    </w:p>
    <w:p>
      <w:pPr>
        <w:pStyle w:val="FirstParagraph"/>
      </w:pPr>
      <w:r>
        <w:t xml:space="preserve">A significant aspect of the role for many</w:t>
      </w:r>
      <w:r>
        <w:t xml:space="preserve"> </w:t>
      </w:r>
      <w:r>
        <w:rPr>
          <w:bCs/>
          <w:b/>
        </w:rPr>
        <w:t xml:space="preserve">University Lecturers</w:t>
      </w:r>
      <w:r>
        <w:t xml:space="preserve">, especially international ones, is that of being a cultural bridge. While Japanese universities have made significant strides in globalization, English proficiency among students can vary. Therefore, the</w:t>
      </w:r>
      <w:r>
        <w:t xml:space="preserve"> </w:t>
      </w:r>
      <w:r>
        <w:rPr>
          <w:bCs/>
          <w:b/>
        </w:rPr>
        <w:t xml:space="preserve">University Lecturer</w:t>
      </w:r>
      <w:r>
        <w:t xml:space="preserve"> </w:t>
      </w:r>
      <w:r>
        <w:t xml:space="preserve">must be adept at clear communication, often utilizing visual aids and simplified language structures to ensure comprehension without sacrificing academic rigor.</w:t>
      </w:r>
    </w:p>
    <w:p>
      <w:pPr>
        <w:pStyle w:val="BodyText"/>
      </w:pPr>
      <w:r>
        <w:t xml:space="preserve">This role also extends to student mentorship. In</w:t>
      </w:r>
      <w:r>
        <w:t xml:space="preserve"> </w:t>
      </w:r>
      <w:r>
        <w:rPr>
          <w:bCs/>
          <w:b/>
        </w:rPr>
        <w:t xml:space="preserve">Kyoto</w:t>
      </w:r>
      <w:r>
        <w:t xml:space="preserve">, as in all of</w:t>
      </w:r>
      <w:r>
        <w:t xml:space="preserve"> </w:t>
      </w:r>
      <w:r>
        <w:rPr>
          <w:bCs/>
          <w:b/>
        </w:rPr>
        <w:t xml:space="preserve">Japan</w:t>
      </w:r>
      <w:r>
        <w:t xml:space="preserve">, the relationship between teacher and student is deeply personal. It is common for students to seek advice from their professors on career paths, life decisions, and social integration. A</w:t>
      </w:r>
      <w:r>
        <w:t xml:space="preserve"> </w:t>
      </w:r>
      <w:r>
        <w:rPr>
          <w:bCs/>
          <w:b/>
        </w:rPr>
        <w:t xml:space="preserve">University Lecturer</w:t>
      </w:r>
      <w:r>
        <w:t xml:space="preserve"> </w:t>
      </w:r>
      <w:r>
        <w:t xml:space="preserve">must be prepared to act as a mentor (mentoring being a key part of the "Oshiego" system in Japan). This emotional labor is demanding but rewarding, fostering deep loyalty and respect from students who view their professor as a significant authority figure and supportive advisor.</w:t>
      </w:r>
    </w:p>
    <w:bookmarkEnd w:id="22"/>
    <w:bookmarkStart w:id="23" w:name="Xc27cef34691715c8b29d8e9f2c0a4d6ea252ae3"/>
    <w:p>
      <w:pPr>
        <w:pStyle w:val="Heading2"/>
      </w:pPr>
      <w:r>
        <w:t xml:space="preserve">The Challenge of Innovation within Tradition</w:t>
      </w:r>
    </w:p>
    <w:p>
      <w:pPr>
        <w:pStyle w:val="FirstParagraph"/>
      </w:pPr>
      <w:r>
        <w:t xml:space="preserve">Kyoto is also known as a hub for innovation, particularly in fields like robotics, materials science, and digital arts. The</w:t>
      </w:r>
      <w:r>
        <w:t xml:space="preserve"> </w:t>
      </w:r>
      <w:r>
        <w:rPr>
          <w:bCs/>
          <w:b/>
        </w:rPr>
        <w:t xml:space="preserve">University Lecturer</w:t>
      </w:r>
      <w:r>
        <w:t xml:space="preserve"> </w:t>
      </w:r>
      <w:r>
        <w:t xml:space="preserve">operates in a tension between tradition and modernity. Students are often taught to respect established methods while being encouraged to innovate within those boundaries. The</w:t>
      </w:r>
      <w:r>
        <w:t xml:space="preserve"> </w:t>
      </w:r>
      <w:r>
        <w:rPr>
          <w:bCs/>
          <w:b/>
        </w:rPr>
        <w:t xml:space="preserve">University Lecturer</w:t>
      </w:r>
      <w:r>
        <w:t xml:space="preserve"> </w:t>
      </w:r>
      <w:r>
        <w:t xml:space="preserve">must model this balance. They must demonstrate how deep respect for foundational knowledge can coexist with bold, creative exploration.</w:t>
      </w:r>
    </w:p>
    <w:p>
      <w:pPr>
        <w:pStyle w:val="BodyText"/>
      </w:pPr>
      <w:r>
        <w:t xml:space="preserve">This is particularly evident in the research expectations placed on faculty in</w:t>
      </w:r>
      <w:r>
        <w:t xml:space="preserve"> </w:t>
      </w:r>
      <w:r>
        <w:rPr>
          <w:bCs/>
          <w:b/>
        </w:rPr>
        <w:t xml:space="preserve">Japan</w:t>
      </w:r>
      <w:r>
        <w:t xml:space="preserve">. Academic publishing is highly valued, and a</w:t>
      </w:r>
      <w:r>
        <w:t xml:space="preserve"> </w:t>
      </w:r>
      <w:r>
        <w:rPr>
          <w:bCs/>
          <w:b/>
        </w:rPr>
        <w:t xml:space="preserve">University Lecturer</w:t>
      </w:r>
      <w:r>
        <w:t xml:space="preserve"> </w:t>
      </w:r>
      <w:r>
        <w:t xml:space="preserve">is often expected to contribute to global academic discourse while maintaining strong ties to local community issues. For instance, a lecturer might conduct research on tourism management that directly benefits Kyoto’s delicate balance between preserving its heritage sites and accommodating international visitors.</w:t>
      </w:r>
    </w:p>
    <w:bookmarkEnd w:id="23"/>
    <w:bookmarkStart w:id="24" w:name="X90e3641f4a6eecd747e125484ff1002daf13600"/>
    <w:p>
      <w:pPr>
        <w:pStyle w:val="Heading2"/>
      </w:pPr>
      <w:r>
        <w:t xml:space="preserve">Conclusion: A Transformative Professional Journey</w:t>
      </w:r>
    </w:p>
    <w:p>
      <w:pPr>
        <w:pStyle w:val="FirstParagraph"/>
      </w:pPr>
      <w:r>
        <w:t xml:space="preserve">In conclusion, the position of a</w:t>
      </w:r>
      <w:r>
        <w:t xml:space="preserve"> </w:t>
      </w:r>
      <w:r>
        <w:rPr>
          <w:bCs/>
          <w:b/>
        </w:rPr>
        <w:t xml:space="preserve">University Lecturer</w:t>
      </w:r>
      <w:r>
        <w:t xml:space="preserve"> </w:t>
      </w:r>
      <w:r>
        <w:t xml:space="preserve">in</w:t>
      </w:r>
      <w:r>
        <w:t xml:space="preserve"> </w:t>
      </w:r>
      <w:r>
        <w:rPr>
          <w:bCs/>
          <w:b/>
        </w:rPr>
        <w:t xml:space="preserve">Kyoto, Japan</w:t>
      </w:r>
      <w:r>
        <w:t xml:space="preserve">, is a multifaceted role that transcends simple instruction. It requires an individual to be an educator, a cultural ambassador, a mentor, and often a researcher. The setting of Kyoto adds layers of historical depth and aesthetic beauty to the daily professional routine, providing constant inspiration for both faculty and students.</w:t>
      </w:r>
    </w:p>
    <w:p>
      <w:pPr>
        <w:pStyle w:val="BodyText"/>
      </w:pPr>
      <w:r>
        <w:t xml:space="preserve">The experience shapes the</w:t>
      </w:r>
      <w:r>
        <w:t xml:space="preserve"> </w:t>
      </w:r>
      <w:r>
        <w:rPr>
          <w:bCs/>
          <w:b/>
        </w:rPr>
        <w:t xml:space="preserve">University Lecturer</w:t>
      </w:r>
      <w:r>
        <w:t xml:space="preserve">, challenging them to refine their communication skills, deepen their cultural understanding, and appreciate the nuances of Asian educational philosophies. In return, they offer students a window into global perspectives while helping them navigate their own identity within one of the world’s most culturally rich cities. Ultimately, teaching in this specific intersection of place and profession is not just about delivering a syllabus; it is about participating in the ongoing dialogue between Japan’s past and its future, with</w:t>
      </w:r>
      <w:r>
        <w:t xml:space="preserve"> </w:t>
      </w:r>
      <w:r>
        <w:rPr>
          <w:bCs/>
          <w:b/>
        </w:rPr>
        <w:t xml:space="preserve">Kyoto</w:t>
      </w:r>
      <w:r>
        <w:t xml:space="preserve"> </w:t>
      </w:r>
      <w:r>
        <w:t xml:space="preserve">as the enduring stage for this intellectual drama.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Japan, Kyoto</dc:title>
  <dc:creator/>
  <dc:language>en</dc:language>
  <cp:keywords/>
  <dcterms:created xsi:type="dcterms:W3CDTF">2026-07-29T18:06:39Z</dcterms:created>
  <dcterms:modified xsi:type="dcterms:W3CDTF">2026-07-29T18:06:39Z</dcterms:modified>
</cp:coreProperties>
</file>

<file path=docProps/custom.xml><?xml version="1.0" encoding="utf-8"?>
<Properties xmlns="http://schemas.openxmlformats.org/officeDocument/2006/custom-properties" xmlns:vt="http://schemas.openxmlformats.org/officeDocument/2006/docPropsVTypes"/>
</file>