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Kazakhstan</w:t>
      </w:r>
      <w:r>
        <w:t xml:space="preserve"> </w:t>
      </w:r>
      <w:r>
        <w:t xml:space="preserve">Almaty</w:t>
      </w:r>
    </w:p>
    <w:bookmarkStart w:id="25" w:name="X238acd79027207acf5ac81a4863be833d798fa8"/>
    <w:p>
      <w:pPr>
        <w:pStyle w:val="Heading1"/>
      </w:pPr>
      <w:r>
        <w:t xml:space="preserve">The Evolving Role of the University Lecturer in Kazakhstan Almaty</w:t>
      </w:r>
    </w:p>
    <w:p>
      <w:pPr>
        <w:pStyle w:val="FirstParagraph"/>
      </w:pPr>
      <w:r>
        <w:rPr>
          <w:iCs/>
          <w:i/>
          <w:bCs/>
          <w:b/>
        </w:rPr>
        <w:t xml:space="preserve">An Essay on Academic Leadership, Cultural Transition, and Educational Excellence in a Modernizing Hub</w:t>
      </w:r>
    </w:p>
    <w:p>
      <w:pPr>
        <w:pStyle w:val="BodyText"/>
      </w:pPr>
      <w:r>
        <w:br/>
      </w:r>
    </w:p>
    <w:bookmarkStart w:id="20" w:name="X661d769787e251e13225f1da42281617acbecd9"/>
    <w:p>
      <w:pPr>
        <w:pStyle w:val="Heading3"/>
      </w:pPr>
      <w:r>
        <w:t xml:space="preserve">The Strategic Importance of University Lecturers in Almaty</w:t>
      </w:r>
    </w:p>
    <w:p>
      <w:pPr>
        <w:pStyle w:val="FirstParagraph"/>
      </w:pPr>
      <w:r>
        <w:t xml:space="preserve">Kazakhstan has long been recognized as the economic, scientific, and cultural heart of Central Asia. Within this vibrant landscape, the city of Kazakhstan Almaty stands as a beacon of intellectual development and modernization. As the nation undergoes significant reforms to integrate more deeply into the global economy and academic community, the role of University Lecturer has transcended traditional boundaries. The lecturer in Kazakhstan Almaty is no longer merely a transmitter of knowledge but has become a crucial architect of societal progress, a bridge between Eastern heritage and Western educational methodologies, and an innovator in research. Understanding this dynamic is essential for anyone wishing to comprehend the current trajectory of higher education in the region.</w:t>
      </w:r>
    </w:p>
    <w:p>
      <w:pPr>
        <w:pStyle w:val="BodyText"/>
      </w:pPr>
      <w:r>
        <w:t xml:space="preserve">The city itself, with its unique blend of Soviet-era monumental architecture and modern glass skyscrapers reflecting off the Tien Shan mountains, serves as a metaphor for the academic environment. Just as Almaty balances history with rapid urban development, University Lecturers are tasked with balancing deep-rooted regional traditions with cutting-edge international standards. In this context, every University Lecturer in Kazakhstan Almaty operates within a high-stakes ecosystem where they must nurture critical thinking, foster innovation, and prepare students for a globalized workforce.</w:t>
      </w:r>
    </w:p>
    <w:bookmarkEnd w:id="20"/>
    <w:bookmarkStart w:id="21" w:name="Xf0b198a7143739ef09c27a365f7fda75742f194"/>
    <w:p>
      <w:pPr>
        <w:pStyle w:val="Heading3"/>
      </w:pPr>
      <w:r>
        <w:t xml:space="preserve">Bridging Cultures and Pedagogical Innovations</w:t>
      </w:r>
    </w:p>
    <w:p>
      <w:pPr>
        <w:pStyle w:val="FirstParagraph"/>
      </w:pPr>
      <w:r>
        <w:t xml:space="preserve">A defining characteristic of the modern University Lecturer in this region is their role as a cultural translator. For decades, the educational systems across Central Asia were heavily influenced by Russian and Soviet pedagogical structures, which often emphasized rote memorization over critical analysis. However, with Kazakhstan’s push toward international competitiveness—exemplified by its participation in global rankings and initiatives like the Bologna Process—there has been a radical shift in teaching methodologies.</w:t>
      </w:r>
    </w:p>
    <w:p>
      <w:pPr>
        <w:pStyle w:val="BodyText"/>
      </w:pPr>
      <w:r>
        <w:t xml:space="preserve">University Lecturers are now at the forefront of this transition. They are responsible for implementing student-centered learning models, encouraging debate, and fostering an environment where questions are valued as highly as answers. This shift is particularly evident in Kazakhstan Almaty, home to prestigious institutions such as Abai Kazakh National Pedagogical University and L.N. Gumilyov Eurasian National University. In these halls of academia, lecturers must navigate the delicate balance of respecting local cultural nuances while introducing progressive educational concepts derived from European and American universities.</w:t>
      </w:r>
    </w:p>
    <w:p>
      <w:pPr>
        <w:pStyle w:val="BodyText"/>
      </w:pPr>
      <w:r>
        <w:t xml:space="preserve">Furthermore, language plays a pivotal role in this pedagogical evolution. The tri-lingual policy promoted by the Kazakh government—elevating Kazakh while maintaining fluency in Russian and English—requires University Lecturers to be multilingual educators. Many lecturers in Kazakhstan Almaty are now delivering courses in English to prepare students for international collaboration, demanding that they possess not only subject matter expertise but also advanced cross-cultural communication skills.</w:t>
      </w:r>
    </w:p>
    <w:bookmarkEnd w:id="21"/>
    <w:bookmarkStart w:id="22" w:name="X81c882eadb1be2a4c666b79359b25b18b580323"/>
    <w:p>
      <w:pPr>
        <w:pStyle w:val="Heading3"/>
      </w:pPr>
      <w:r>
        <w:t xml:space="preserve">Research as a Driver of National Development</w:t>
      </w:r>
    </w:p>
    <w:p>
      <w:pPr>
        <w:pStyle w:val="FirstParagraph"/>
      </w:pPr>
      <w:r>
        <w:t xml:space="preserve">Beyond the classroom, the research output of a University Lecturer is increasingly viewed through the lens of national economic strategy. Kazakhstan Almaty is becoming a hub for specific scientific advancements, particularly in agriculture, energy efficiency, and digital technologies. Consequently, University Lecturers are expected to be active researchers who contribute to solving real-world problems facing the region.</w:t>
      </w:r>
    </w:p>
    <w:p>
      <w:pPr>
        <w:pStyle w:val="BodyText"/>
      </w:pPr>
      <w:r>
        <w:t xml:space="preserve">This dual burden—teaching excellence combined with rigorous research—is a hallmark of the contemporary academic environment. For instance, lecturers in environmental science may collaborate with local government bodies in Kazakhstan Almaty to address urban sustainability issues. Meanwhile, those in computer science might partner with the booming IT sector developing tech parks near the city center. By aligning their research agendas with national priorities, University Lecturers ensure that academia remains relevant and impactful.</w:t>
      </w:r>
    </w:p>
    <w:p>
      <w:pPr>
        <w:pStyle w:val="BodyText"/>
      </w:pPr>
      <w:r>
        <w:t xml:space="preserve">This expectation places significant pressure on academic staff but also provides immense rewards. Access to international grants, participation in global conferences, and collaboration with foreign universities have become more accessible than ever before. The University Lecturer thus acts as an ambassador for Kazakhstan Almaty on the world stage, bringing prestige and visibility to both their institution and the nation.</w:t>
      </w:r>
    </w:p>
    <w:bookmarkEnd w:id="22"/>
    <w:bookmarkStart w:id="23" w:name="X637e0b340aff177d707c57518fb2b5cccda1d36"/>
    <w:p>
      <w:pPr>
        <w:pStyle w:val="Heading3"/>
      </w:pPr>
      <w:r>
        <w:t xml:space="preserve">The Future Outlook: Digitalization and Global Connectivity</w:t>
      </w:r>
    </w:p>
    <w:p>
      <w:pPr>
        <w:pStyle w:val="FirstParagraph"/>
      </w:pPr>
      <w:r>
        <w:t xml:space="preserve">As we look toward the future, the role of University Lecturer in Kazakhstan Almaty is set to expand even further due to rapid digitalization. The pandemic accelerated the adoption of online learning tools, but today, it is about integrating hybrid models that combine physical presence with virtual global classrooms. A lecturer in Kazakhstan Almaty may find themselves teaching a seminar where students from Astana join via video link, while guest professors from London or New York participate digitally.</w:t>
      </w:r>
    </w:p>
    <w:p>
      <w:pPr>
        <w:pStyle w:val="BodyText"/>
      </w:pPr>
      <w:r>
        <w:t xml:space="preserve">This level of connectivity requires University Lecturers to be digitally literate and adaptable. It also democratizes education, allowing brilliant minds in remote regions of Kazakhstan to access top-tier instruction centered in Almaty. However, it also raises questions about the human element of teaching. Can a lecturer maintain mentorship and emotional support through a screen? This remains an area of active inquiry for educators across the city.</w:t>
      </w:r>
    </w:p>
    <w:p>
      <w:pPr>
        <w:pStyle w:val="BodyText"/>
      </w:pPr>
      <w:r>
        <w:br/>
      </w:r>
    </w:p>
    <w:bookmarkEnd w:id="23"/>
    <w:bookmarkStart w:id="24" w:name="conclusion"/>
    <w:p>
      <w:pPr>
        <w:pStyle w:val="Heading3"/>
      </w:pPr>
      <w:r>
        <w:t xml:space="preserve">Conclusion</w:t>
      </w:r>
    </w:p>
    <w:p>
      <w:pPr>
        <w:pStyle w:val="FirstParagraph"/>
      </w:pPr>
      <w:r>
        <w:t xml:space="preserve">In conclusion, University Lecturers in Kazakhstan Almaty are playing a transformative role in shaping the future of Central Asia. They are not just teachers; they are innovators, researchers, and cultural bridges who navigate the complexities of a rapidly changing world. As Almaty continues to solidify its status as a premier educational hub in the region, these academics must adapt to new technologies while preserving the integrity of rigorous scholarship.</w:t>
      </w:r>
    </w:p>
    <w:p>
      <w:pPr>
        <w:pStyle w:val="BodyText"/>
      </w:pPr>
      <w:r>
        <w:t xml:space="preserve">The synergy between individual academic effort and national development goals creates a compelling narrative for anyone interested in higher education reform. The University Lecturer remains the cornerstone of this endeavor, driving progress through intellectual curiosity and dedication. As Kazakhstan continues its journey toward becoming a competitive knowledge-based economy, the support, recognition, and professional development of these lecturers in Kazakhstan Almaty will be paramount to long-term success.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Kazakhstan Almaty</dc:title>
  <dc:creator/>
  <dc:language>en</dc:language>
  <cp:keywords/>
  <dcterms:created xsi:type="dcterms:W3CDTF">2026-07-29T20:13:44Z</dcterms:created>
  <dcterms:modified xsi:type="dcterms:W3CDTF">2026-07-29T20:13:44Z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