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Kuwait</w:t>
      </w:r>
      <w:r>
        <w:t xml:space="preserve"> </w:t>
      </w:r>
      <w:r>
        <w:t xml:space="preserve">City</w:t>
      </w:r>
    </w:p>
    <w:bookmarkStart w:id="26" w:name="X4ee0547b489986f8bd9d2e6abdf55b93b038e5d"/>
    <w:p>
      <w:pPr>
        <w:pStyle w:val="Heading1"/>
      </w:pPr>
      <w:r>
        <w:t xml:space="preserve">The Intellectual Vanguard:</w:t>
      </w:r>
      <w:r>
        <w:br/>
      </w:r>
      <w:r>
        <w:t xml:space="preserve">An Essay on the University Lecturer in Kuwait City</w:t>
      </w:r>
    </w:p>
    <w:bookmarkStart w:id="20" w:name="introduction"/>
    <w:p>
      <w:pPr>
        <w:pStyle w:val="Heading2"/>
      </w:pPr>
      <w:r>
        <w:t xml:space="preserve">Introduction</w:t>
      </w:r>
    </w:p>
    <w:p>
      <w:pPr>
        <w:pStyle w:val="FirstParagraph"/>
      </w:pPr>
      <w:r>
        <w:t xml:space="preserve">In the rapidly evolving landscape of higher education across the Middle East, few institutions and cities are as pivotal as</w:t>
      </w:r>
      <w:r>
        <w:t xml:space="preserve"> </w:t>
      </w:r>
      <w:r>
        <w:rPr>
          <w:bCs/>
          <w:b/>
        </w:rPr>
        <w:t xml:space="preserve">Kuwait Kuwait City</w:t>
      </w:r>
      <w:r>
        <w:t xml:space="preserve">. As the capital and cultural heart of a nation known for its educational investment, this metropolis serves as a bustling hub for academic excellence. At the center of this dynamic environment stands the University Lecturer. Far more than mere transmitters of information, university lecturers in this region are architects of society, bridging traditional values with modern scientific inquiry. This essay explores the multifaceted role of the</w:t>
      </w:r>
      <w:r>
        <w:t xml:space="preserve"> </w:t>
      </w:r>
      <w:r>
        <w:rPr>
          <w:bCs/>
          <w:b/>
        </w:rPr>
        <w:t xml:space="preserve">University Lecturer</w:t>
      </w:r>
      <w:r>
        <w:t xml:space="preserve">, examining their responsibilities, cultural significance, and professional challenges within the specific context of</w:t>
      </w:r>
      <w:r>
        <w:t xml:space="preserve"> </w:t>
      </w:r>
      <w:r>
        <w:rPr>
          <w:bCs/>
          <w:b/>
        </w:rPr>
        <w:t xml:space="preserve">Kuwait Kuwait City</w:t>
      </w:r>
      <w:r>
        <w:t xml:space="preserve">.</w:t>
      </w:r>
    </w:p>
    <w:bookmarkEnd w:id="20"/>
    <w:bookmarkStart w:id="21" w:name="X30a4d7e98b10f50d9681e41b89f91807ebc1da7"/>
    <w:p>
      <w:pPr>
        <w:pStyle w:val="Heading2"/>
      </w:pPr>
      <w:r>
        <w:t xml:space="preserve">The Pedagogical Mission in a Global Context</w:t>
      </w:r>
    </w:p>
    <w:p>
      <w:pPr>
        <w:pStyle w:val="FirstParagraph"/>
      </w:pPr>
      <w:r>
        <w:t xml:space="preserve">The primary duty of any university lecturer is to facilitate learning. However, in</w:t>
      </w:r>
      <w:r>
        <w:t xml:space="preserve"> </w:t>
      </w:r>
      <w:r>
        <w:rPr>
          <w:bCs/>
          <w:b/>
        </w:rPr>
        <w:t xml:space="preserve">Kuwait Kuwait City</w:t>
      </w:r>
      <w:r>
        <w:t xml:space="preserve">, this task takes on a distinct character due to the diverse student body and the global orientation of many universities situated there. The modern</w:t>
      </w:r>
      <w:r>
        <w:t xml:space="preserve"> </w:t>
      </w:r>
      <w:r>
        <w:rPr>
          <w:bCs/>
          <w:b/>
        </w:rPr>
        <w:t xml:space="preserve">University Lecturer</w:t>
      </w:r>
      <w:r>
        <w:t xml:space="preserve"> </w:t>
      </w:r>
      <w:r>
        <w:t xml:space="preserve">must navigate a classroom that is often a microcosm of international diversity, bringing together local Kuwaiti students with expatriates from across the Arab world and beyond. Consequently, teaching methodologies have shifted from rote memorization to critical thinking and problem-solving. Lecturers are expected to employ interactive pedagogies that encourage dialogue, debate, and independent research. This shift is crucial for preparing students not just for employment, but for leadership roles in a globalized economy.</w:t>
      </w:r>
    </w:p>
    <w:p>
      <w:pPr>
        <w:pStyle w:val="BodyText"/>
      </w:pPr>
      <w:r>
        <w:t xml:space="preserve">Furthermore, the curriculum delivered by</w:t>
      </w:r>
      <w:r>
        <w:t xml:space="preserve"> </w:t>
      </w:r>
      <w:r>
        <w:rPr>
          <w:bCs/>
          <w:b/>
        </w:rPr>
        <w:t xml:space="preserve">University Lecturer</w:t>
      </w:r>
      <w:r>
        <w:t xml:space="preserve">s in this region often reflects a delicate balance between international academic standards and local cultural relevance. Whether teaching engineering at the American University of Kuwait or literature at Kuwait University, educators must contextualize their material to resonate with students whose lives are deeply influenced by the social fabric of</w:t>
      </w:r>
      <w:r>
        <w:t xml:space="preserve"> </w:t>
      </w:r>
      <w:r>
        <w:rPr>
          <w:bCs/>
          <w:b/>
        </w:rPr>
        <w:t xml:space="preserve">Kuwait Kuwait City</w:t>
      </w:r>
      <w:r>
        <w:t xml:space="preserve">. This involves integrating case studies relevant to Gulf economics, Islamic jurisprudence in law programs, or Arabic linguistics in humanities departments.</w:t>
      </w:r>
    </w:p>
    <w:bookmarkEnd w:id="21"/>
    <w:bookmarkStart w:id="22" w:name="Xd33459df119dd026773951ac0e331e061fbc0be"/>
    <w:p>
      <w:pPr>
        <w:pStyle w:val="Heading2"/>
      </w:pPr>
      <w:r>
        <w:t xml:space="preserve">Cultural Stewardship and Social Responsibility</w:t>
      </w:r>
    </w:p>
    <w:p>
      <w:pPr>
        <w:pStyle w:val="FirstParagraph"/>
      </w:pPr>
      <w:r>
        <w:t xml:space="preserve">Beyond the classroom, the</w:t>
      </w:r>
      <w:r>
        <w:t xml:space="preserve"> </w:t>
      </w:r>
      <w:r>
        <w:rPr>
          <w:bCs/>
          <w:b/>
        </w:rPr>
        <w:t xml:space="preserve">University Lecturer</w:t>
      </w:r>
      <w:r>
        <w:t xml:space="preserve"> </w:t>
      </w:r>
      <w:r>
        <w:t xml:space="preserve">acts as a cultural steward. In</w:t>
      </w:r>
      <w:r>
        <w:t xml:space="preserve"> </w:t>
      </w:r>
      <w:r>
        <w:rPr>
          <w:bCs/>
          <w:b/>
        </w:rPr>
        <w:t xml:space="preserve">Kuwait Kuwait City</w:t>
      </w:r>
      <w:r>
        <w:t xml:space="preserve">, universities are seen as custodians of national identity in an era of rapid modernization. The lecturer is therefore tasked with instilling civic responsibility and ethical grounding alongside technical knowledge. This role is particularly pronounced in disciplines such as sociology, political science, and education, where the implications of academic theory directly touch upon social policy and community well-being.</w:t>
      </w:r>
    </w:p>
    <w:p>
      <w:pPr>
        <w:pStyle w:val="BodyText"/>
      </w:pPr>
      <w:r>
        <w:t xml:space="preserve">The university environment in</w:t>
      </w:r>
      <w:r>
        <w:t xml:space="preserve"> </w:t>
      </w:r>
      <w:r>
        <w:rPr>
          <w:bCs/>
          <w:b/>
        </w:rPr>
        <w:t xml:space="preserve">Kuwait Kuwait City</w:t>
      </w:r>
      <w:r>
        <w:t xml:space="preserve"> </w:t>
      </w:r>
      <w:r>
        <w:t xml:space="preserve">is also a space for intellectual freedom within defined cultural boundaries. The</w:t>
      </w:r>
      <w:r>
        <w:t xml:space="preserve"> </w:t>
      </w:r>
      <w:r>
        <w:rPr>
          <w:bCs/>
          <w:b/>
        </w:rPr>
        <w:t xml:space="preserve">University Lecturer</w:t>
      </w:r>
      <w:r>
        <w:t xml:space="preserve"> </w:t>
      </w:r>
      <w:r>
        <w:t xml:space="preserve">plays a critical role in fostering an atmosphere where respectful dissent and innovative thought can flourish. By encouraging students to question established norms through evidence-based analysis, lecturers contribute to the development of a mature citizenry capable of engaging with complex societal issues. This responsibility extends beyond graduation; these educators are shaping the future policymakers, entrepreneurs, and community leaders who will define the trajectory of Kuwait.</w:t>
      </w:r>
    </w:p>
    <w:bookmarkEnd w:id="22"/>
    <w:bookmarkStart w:id="23" w:name="research-and-innovation-hubs"/>
    <w:p>
      <w:pPr>
        <w:pStyle w:val="Heading2"/>
      </w:pPr>
      <w:r>
        <w:t xml:space="preserve">Research and Innovation Hubs</w:t>
      </w:r>
    </w:p>
    <w:p>
      <w:pPr>
        <w:pStyle w:val="FirstParagraph"/>
      </w:pPr>
      <w:r>
        <w:t xml:space="preserve">A significant component of the</w:t>
      </w:r>
      <w:r>
        <w:t xml:space="preserve"> </w:t>
      </w:r>
      <w:r>
        <w:rPr>
          <w:bCs/>
          <w:b/>
        </w:rPr>
        <w:t xml:space="preserve">University Lecturer</w:t>
      </w:r>
      <w:r>
        <w:t xml:space="preserve">'s profile is their contribution to research. In recent years, there has been a concerted push in</w:t>
      </w:r>
      <w:r>
        <w:t xml:space="preserve"> </w:t>
      </w:r>
      <w:r>
        <w:rPr>
          <w:bCs/>
          <w:b/>
        </w:rPr>
        <w:t xml:space="preserve">Kuwait Kuwait City</w:t>
      </w:r>
      <w:r>
        <w:t xml:space="preserve"> </w:t>
      </w:r>
      <w:r>
        <w:t xml:space="preserve">toward transforming universities into centers of innovation. Lecturers are increasingly expected to publish in international journals, secure research grants, and engage in interdisciplinary collaborations. This focus on research output is vital for the nation’s development strategy, known as "Kuwait Vision 2035," which aims to diversify the economy beyond oil dependency.</w:t>
      </w:r>
    </w:p>
    <w:p>
      <w:pPr>
        <w:pStyle w:val="BodyText"/>
      </w:pPr>
      <w:r>
        <w:t xml:space="preserve">For instance, a</w:t>
      </w:r>
      <w:r>
        <w:t xml:space="preserve"> </w:t>
      </w:r>
      <w:r>
        <w:rPr>
          <w:bCs/>
          <w:b/>
        </w:rPr>
        <w:t xml:space="preserve">University Lecturer</w:t>
      </w:r>
      <w:r>
        <w:t xml:space="preserve"> </w:t>
      </w:r>
      <w:r>
        <w:t xml:space="preserve">in environmental science might be researching water desalination technologies or climate resilience strategies specific to the Gulf region. Similarly, those in business administration may be developing frameworks for sustainable finance in emerging markets. The output of these academics does not remain theoretical; it informs government policy and industry practices within</w:t>
      </w:r>
      <w:r>
        <w:t xml:space="preserve"> </w:t>
      </w:r>
      <w:r>
        <w:rPr>
          <w:bCs/>
          <w:b/>
        </w:rPr>
        <w:t xml:space="preserve">Kuwait Kuwait City</w:t>
      </w:r>
      <w:r>
        <w:t xml:space="preserve">. Thus, the lecturer serves as a vital link between academic theory and practical application, driving national progress through scholarly inquiry.</w:t>
      </w:r>
    </w:p>
    <w:bookmarkEnd w:id="23"/>
    <w:bookmarkStart w:id="24" w:name="challenges-and-professional-development"/>
    <w:p>
      <w:pPr>
        <w:pStyle w:val="Heading2"/>
      </w:pPr>
      <w:r>
        <w:t xml:space="preserve">Challenges and Professional Development</w:t>
      </w:r>
    </w:p>
    <w:p>
      <w:pPr>
        <w:pStyle w:val="FirstParagraph"/>
      </w:pPr>
      <w:r>
        <w:t xml:space="preserve">The role of the</w:t>
      </w:r>
      <w:r>
        <w:t xml:space="preserve"> </w:t>
      </w:r>
      <w:r>
        <w:rPr>
          <w:bCs/>
          <w:b/>
        </w:rPr>
        <w:t xml:space="preserve">University Lecturer</w:t>
      </w:r>
      <w:r>
        <w:t xml:space="preserve"> </w:t>
      </w:r>
      <w:r>
        <w:t xml:space="preserve">is not without its challenges. One of the most pressing issues in</w:t>
      </w:r>
      <w:r>
        <w:t xml:space="preserve"> </w:t>
      </w:r>
      <w:r>
        <w:rPr>
          <w:bCs/>
          <w:b/>
        </w:rPr>
        <w:t xml:space="preserve">Kuwait Kuwait City</w:t>
      </w:r>
      <w:r>
        <w:t xml:space="preserve">, as in many parts of the world, is maintaining work-life balance amidst heavy teaching loads, administrative duties, and research pressures. The competitive nature of academic publishing requires continuous professional development, often demanding that lecturers attend international conferences or pursue further postgraduate qualifications.</w:t>
      </w:r>
    </w:p>
    <w:p>
      <w:pPr>
        <w:pStyle w:val="BodyText"/>
      </w:pPr>
      <w:r>
        <w:t xml:space="preserve">Additionally, there is the challenge of adapting to technological advancements in education. The acceleration of digital learning tools during recent global health crises forced</w:t>
      </w:r>
      <w:r>
        <w:t xml:space="preserve"> </w:t>
      </w:r>
      <w:r>
        <w:rPr>
          <w:bCs/>
          <w:b/>
        </w:rPr>
        <w:t xml:space="preserve">University Lecturer</w:t>
      </w:r>
      <w:r>
        <w:t xml:space="preserve">s in</w:t>
      </w:r>
      <w:r>
        <w:t xml:space="preserve"> </w:t>
      </w:r>
      <w:r>
        <w:rPr>
          <w:bCs/>
          <w:b/>
        </w:rPr>
        <w:t xml:space="preserve">Kuwait Kuwait City</w:t>
      </w:r>
      <w:r>
        <w:t xml:space="preserve"> </w:t>
      </w:r>
      <w:r>
        <w:t xml:space="preserve">to rapidly upskill in online pedagogy. While this has expanded their reach and flexibility, it also requires ongoing adaptation to ensure that the quality of education remains high in virtual environments. Moreover, navigating the bureaucratic structures of large university systems can sometimes hinder academic agility, requiring lecturers to possess strong diplomatic and administrative skills alongside their subject matter expertise.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University Lecturer</w:t>
      </w:r>
      <w:r>
        <w:t xml:space="preserve"> </w:t>
      </w:r>
      <w:r>
        <w:t xml:space="preserve">in</w:t>
      </w:r>
      <w:r>
        <w:t xml:space="preserve"> </w:t>
      </w:r>
      <w:r>
        <w:rPr>
          <w:bCs/>
          <w:b/>
        </w:rPr>
        <w:t xml:space="preserve">Kuwait Kuwait City</w:t>
      </w:r>
      <w:r>
        <w:t xml:space="preserve"> </w:t>
      </w:r>
      <w:r>
        <w:t xml:space="preserve">occupies a position of immense importance and influence. They are educators who shape young minds, researchers who drive national innovation, and cultural figures who help preserve identity while embracing globalization. Their work is essential to the intellectual vitality of the capital city and the broader nation. As Kuwait continues to evolve economically and socially, the role of these academics will only grow in complexity and significance. Supporting</w:t>
      </w:r>
      <w:r>
        <w:t xml:space="preserve"> </w:t>
      </w:r>
      <w:r>
        <w:rPr>
          <w:bCs/>
          <w:b/>
        </w:rPr>
        <w:t xml:space="preserve">University Lecturer</w:t>
      </w:r>
      <w:r>
        <w:t xml:space="preserve">s through adequate resources, professional development opportunities, and institutional support is not merely an academic concern but a strategic imperative for</w:t>
      </w:r>
      <w:r>
        <w:t xml:space="preserve"> </w:t>
      </w:r>
      <w:r>
        <w:rPr>
          <w:bCs/>
          <w:b/>
        </w:rPr>
        <w:t xml:space="preserve">Kuwait Kuwait City</w:t>
      </w:r>
      <w:r>
        <w:t xml:space="preserve">. It is through their dedicated efforts that the promise of higher education is fulfilled, creating a generation equipped to lead with wisdom, integrity, and vision.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Kuwait City</dc:title>
  <dc:creator/>
  <dc:language>en</dc:language>
  <cp:keywords/>
  <dcterms:created xsi:type="dcterms:W3CDTF">2026-07-29T20:13:05Z</dcterms:created>
  <dcterms:modified xsi:type="dcterms:W3CDTF">2026-07-29T20:13:05Z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