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Myanmar,</w:t>
      </w:r>
      <w:r>
        <w:t xml:space="preserve"> </w:t>
      </w:r>
      <w:r>
        <w:t xml:space="preserve">Yangon</w:t>
      </w:r>
    </w:p>
    <w:bookmarkStart w:id="26" w:name="X6b0ca9621e5d2a934705a678c6a872aab10e5cb"/>
    <w:p>
      <w:pPr>
        <w:pStyle w:val="Heading1"/>
      </w:pPr>
      <w:r>
        <w:t xml:space="preserve">The Intellectual Pillar of Progress</w:t>
      </w:r>
      <w:r>
        <w:br/>
      </w:r>
      <w:r>
        <w:t xml:space="preserve">An Examination of the University Lecturer in Myanmar, Yangon</w:t>
      </w:r>
    </w:p>
    <w:p>
      <w:pPr>
        <w:pStyle w:val="FirstParagraph"/>
      </w:pPr>
      <w:r>
        <w:t xml:space="preserve">The academic landscape of Myanmar is a complex tapestry woven from historical traditions, colonial legacies, and contemporary socio-political dynamics. At the heart of this intricate fabric stands a pivotal figure: the</w:t>
      </w:r>
      <w:r>
        <w:t xml:space="preserve"> </w:t>
      </w:r>
      <w:r>
        <w:rPr>
          <w:bCs/>
          <w:b/>
        </w:rPr>
        <w:t xml:space="preserve">University Lecturer</w:t>
      </w:r>
      <w:r>
        <w:t xml:space="preserve">. In particular, within the bustling metropolis of</w:t>
      </w:r>
      <w:r>
        <w:t xml:space="preserve"> </w:t>
      </w:r>
      <w:r>
        <w:rPr>
          <w:bCs/>
          <w:b/>
        </w:rPr>
        <w:t xml:space="preserve">Myanmar Yangon</w:t>
      </w:r>
      <w:r>
        <w:t xml:space="preserve">, these educators serve not merely as transmitters of knowledge but as critical agents of intellectual preservation, cultural continuity, and national development. This essay explores the multifaceted role of the university lecturer in Yangon, examining their challenges, responsibilities, and evolving influence in shaping the future of Myanmar’s higher education system.</w:t>
      </w:r>
    </w:p>
    <w:bookmarkStart w:id="20" w:name="Xa74fa8b61f091525ff43699b2c0b64e025ded5b"/>
    <w:p>
      <w:pPr>
        <w:pStyle w:val="Heading2"/>
      </w:pPr>
      <w:r>
        <w:t xml:space="preserve">The Historical Context and Academic Tradition</w:t>
      </w:r>
    </w:p>
    <w:p>
      <w:pPr>
        <w:pStyle w:val="FirstParagraph"/>
      </w:pPr>
      <w:r>
        <w:t xml:space="preserve">To understand the present role of the</w:t>
      </w:r>
      <w:r>
        <w:t xml:space="preserve"> </w:t>
      </w:r>
      <w:r>
        <w:rPr>
          <w:bCs/>
          <w:b/>
        </w:rPr>
        <w:t xml:space="preserve">university lecturer</w:t>
      </w:r>
      <w:r>
        <w:t xml:space="preserve">, one must first appreciate the historical weight carried by academia in</w:t>
      </w:r>
      <w:r>
        <w:t xml:space="preserve"> </w:t>
      </w:r>
      <w:r>
        <w:rPr>
          <w:bCs/>
          <w:b/>
        </w:rPr>
        <w:t xml:space="preserve">Myanmar Yangon</w:t>
      </w:r>
      <w:r>
        <w:t xml:space="preserve">. Founded during British colonial rule, institutions such as Rangoon University (now Yangon University) were established as centers for liberal education and political discourse. For decades, these halls witnessed the rise of national heroes and intellectual movements that would eventually lead to independence. Consequently, the position of a</w:t>
      </w:r>
      <w:r>
        <w:t xml:space="preserve"> </w:t>
      </w:r>
      <w:r>
        <w:rPr>
          <w:bCs/>
          <w:b/>
        </w:rPr>
        <w:t xml:space="preserve">university lecturer</w:t>
      </w:r>
      <w:r>
        <w:t xml:space="preserve"> </w:t>
      </w:r>
      <w:r>
        <w:t xml:space="preserve">in this context has traditionally been endowed with significant social respect and moral authority.</w:t>
      </w:r>
    </w:p>
    <w:p>
      <w:pPr>
        <w:pStyle w:val="BodyText"/>
      </w:pPr>
      <w:r>
        <w:t xml:space="preserve">In</w:t>
      </w:r>
      <w:r>
        <w:t xml:space="preserve"> </w:t>
      </w:r>
      <w:r>
        <w:rPr>
          <w:bCs/>
          <w:b/>
        </w:rPr>
        <w:t xml:space="preserve">Myanmar Yangon</w:t>
      </w:r>
      <w:r>
        <w:t xml:space="preserve">, the university environment was once seen as a sanctuary for critical thinking and open debate. The</w:t>
      </w:r>
    </w:p>
    <w:p>
      <w:pPr>
        <w:pStyle w:val="BodyText"/>
      </w:pPr>
      <w:r>
        <w:t xml:space="preserve">university lecturer&gt; was expected to be more than a teacher; they were mentors who guided students through complex philosophical, scientific, and literary landscapes. This legacy creates an expectation that persists today: that the educator in Yangon must uphold rigorous academic standards while fostering a spirit of inquiry among students.</w:t>
      </w:r>
    </w:p>
    <w:bookmarkEnd w:id="20"/>
    <w:bookmarkStart w:id="21" w:name="challenges-facing-the-modern-lecturer"/>
    <w:p>
      <w:pPr>
        <w:pStyle w:val="Heading2"/>
      </w:pPr>
      <w:r>
        <w:t xml:space="preserve">Challenges Facing the Modern Lecturer</w:t>
      </w:r>
    </w:p>
    <w:p>
      <w:pPr>
        <w:pStyle w:val="FirstParagraph"/>
      </w:pPr>
      <w:r>
        <w:t xml:space="preserve">However, the contemporary reality for a</w:t>
      </w:r>
      <w:r>
        <w:t xml:space="preserve"> </w:t>
      </w:r>
      <w:r>
        <w:rPr>
          <w:bCs/>
          <w:b/>
        </w:rPr>
        <w:t xml:space="preserve">university lecturerMyanmar Yangon</w:t>
      </w:r>
    </w:p>
    <w:p>
      <w:pPr>
        <w:pStyle w:val="BodyText"/>
      </w:pPr>
      <w:r>
        <w:t xml:space="preserve">Furthermore political instability has significantly impacted the academic calendar and the psychological well-being of educators. The role of the</w:t>
      </w:r>
      <w:r>
        <w:t xml:space="preserve"> </w:t>
      </w:r>
      <w:r>
        <w:rPr>
          <w:bCs/>
          <w:b/>
        </w:rPr>
        <w:t xml:space="preserve">university lecturerMyanmar Yangon</w:t>
      </w:r>
      <w:r>
        <w:t xml:space="preserve">&gt;&gt; often find themselves balancing their duty to educate with the need to protect their students and colleagues from external pressures. This dual burden demands resilience, adaptability, and a profound commitment to the profession.</w:t>
      </w:r>
    </w:p>
    <w:bookmarkEnd w:id="21"/>
    <w:bookmarkStart w:id="22" w:name="X73160729319ec65550338a96d515e1526b9cad4"/>
    <w:p>
      <w:pPr>
        <w:pStyle w:val="Heading2"/>
      </w:pPr>
      <w:r>
        <w:t xml:space="preserve">The Pedagogical Shift: From Rote Learning to Critical Engagement</w:t>
      </w:r>
    </w:p>
    <w:p>
      <w:pPr>
        <w:pStyle w:val="FirstParagraph"/>
      </w:pPr>
      <w:r>
        <w:t xml:space="preserve">A critical transformation underway in</w:t>
      </w:r>
      <w:r>
        <w:t xml:space="preserve"> </w:t>
      </w:r>
      <w:r>
        <w:rPr>
          <w:bCs/>
          <w:b/>
        </w:rPr>
        <w:t xml:space="preserve">Myanmar Yangon</w:t>
      </w:r>
      <w:r>
        <w:t xml:space="preserve">&gt;&gt; is the gradual shift from traditional rote-learning methods toward more interactive, student-centered pedagogies. The modern</w:t>
      </w:r>
      <w:r>
        <w:t xml:space="preserve"> </w:t>
      </w:r>
      <w:r>
        <w:rPr>
          <w:bCs/>
          <w:b/>
        </w:rPr>
        <w:t xml:space="preserve">university lecturer</w:t>
      </w:r>
      <w:r>
        <w:t xml:space="preserve">&gt;&gt; is increasingly encouraged to facilitate discussion rather than simply deliver lectures. This shift is particularly evident in fields such as social sciences, literature, and increasingly in the natural sciences.</w:t>
      </w:r>
    </w:p>
    <w:p>
      <w:pPr>
        <w:pStyle w:val="BodyText"/>
      </w:pPr>
      <w:r>
        <w:t xml:space="preserve">In Yangon’s universities, forward-thinking lecturers are integrating case studies, group projects, and digital tools into their curriculum despite infrastructural limitations. They strive to equip students with critical thinking skills necessary for a globalized economy. The</w:t>
      </w:r>
      <w:r>
        <w:t xml:space="preserve"> </w:t>
      </w:r>
      <w:r>
        <w:rPr>
          <w:bCs/>
          <w:b/>
        </w:rPr>
        <w:t xml:space="preserve">university lecturer</w:t>
      </w:r>
      <w:r>
        <w:t xml:space="preserve">&gt;&gt; thus acts as a bridge between traditional Burmese educational values and modern pedagogical standards. This adaptation is vital for ensuring that graduates from Yangon are competitive both locally and internationally.</w:t>
      </w:r>
    </w:p>
    <w:bookmarkEnd w:id="22"/>
    <w:bookmarkStart w:id="23" w:name="Xf559fe7ffd62a79efcb9035c80be035b1f737d2"/>
    <w:p>
      <w:pPr>
        <w:pStyle w:val="Heading2"/>
      </w:pPr>
      <w:r>
        <w:t xml:space="preserve">The Social Responsibility of the Lecturer in Yangon</w:t>
      </w:r>
    </w:p>
    <w:p>
      <w:pPr>
        <w:pStyle w:val="FirstParagraph"/>
      </w:pPr>
      <w:r>
        <w:t xml:space="preserve">Beyond the classroom, the</w:t>
      </w:r>
      <w:r>
        <w:t xml:space="preserve"> </w:t>
      </w:r>
      <w:r>
        <w:rPr>
          <w:bCs/>
          <w:b/>
        </w:rPr>
        <w:t xml:space="preserve">university lecturer</w:t>
      </w:r>
      <w:r>
        <w:t xml:space="preserve">&gt;&gt; in</w:t>
      </w:r>
      <w:r>
        <w:t xml:space="preserve"> </w:t>
      </w:r>
      <w:r>
        <w:rPr>
          <w:bCs/>
          <w:b/>
        </w:rPr>
        <w:t xml:space="preserve">Myanmar Yangon</w:t>
      </w:r>
      <w:r>
        <w:t xml:space="preserve">&gt;&gt; plays a significant role in community engagement. Many educators are involved in public intellectual discourse, writing op-eds, participating in policy discussions, and engaging with civil society organizations. In a nation where independent media and civic spaces have faced restrictions, the academic voice carries considerable weight.</w:t>
      </w:r>
    </w:p>
    <w:p>
      <w:pPr>
        <w:pStyle w:val="BodyText"/>
      </w:pPr>
      <w:r>
        <w:t xml:space="preserve">The lecturer becomes a guardian of truth and rationality. In</w:t>
      </w:r>
      <w:r>
        <w:t xml:space="preserve"> </w:t>
      </w:r>
      <w:r>
        <w:rPr>
          <w:bCs/>
          <w:b/>
        </w:rPr>
        <w:t xml:space="preserve">M Myanmar Yangon</w:t>
      </w:r>
      <w:r>
        <w:t xml:space="preserve">&gt;&gt;, where historical narratives are often contested, educators must navigate these complexities carefully while promoting evidence-based learning. They serve as role models for students who look to them not only for academic guidance but also for ethical leadership. This social dimension of the profession underscores the broader impact a</w:t>
      </w:r>
    </w:p>
    <w:p>
      <w:pPr>
        <w:pStyle w:val="BodyText"/>
      </w:pPr>
      <w:r>
        <w:t xml:space="preserve">university lecturer&gt; can have on societal cohesion and democratic values.</w:t>
      </w:r>
    </w:p>
    <w:bookmarkEnd w:id="23"/>
    <w:bookmarkStart w:id="24" w:name="Xb98ec7fbcbc4a91db8f77463fd591ff72e4940c"/>
    <w:p>
      <w:pPr>
        <w:pStyle w:val="Heading2"/>
      </w:pPr>
      <w:r>
        <w:t xml:space="preserve">The Impact of Globalization and Technology</w:t>
      </w:r>
    </w:p>
    <w:p>
      <w:pPr>
        <w:pStyle w:val="FirstParagraph"/>
      </w:pPr>
      <w:r>
        <w:t xml:space="preserve">In recent years, globalization has begun to penetrate even the most constrained academic environments in</w:t>
      </w:r>
      <w:r>
        <w:t xml:space="preserve"> </w:t>
      </w:r>
      <w:r>
        <w:rPr>
          <w:bCs/>
          <w:b/>
        </w:rPr>
        <w:t xml:space="preserve">M Myanmar Yangon</w:t>
      </w:r>
      <w:r>
        <w:t xml:space="preserve">&gt;&gt;. The</w:t>
      </w:r>
    </w:p>
    <w:p>
      <w:pPr>
        <w:pStyle w:val="BodyText"/>
      </w:pPr>
      <w:r>
        <w:t xml:space="preserve">university lecturer&gt; is increasingly connected to international networks through online collaborations, remote teaching opportunities, and global research partnerships. Technology has become a lifeline for maintaining academic relevance.</w:t>
      </w:r>
    </w:p>
    <w:p>
      <w:pPr>
        <w:pStyle w:val="BodyText"/>
      </w:pPr>
      <w:r>
        <w:t xml:space="preserve">Lecturers are utilizing digital platforms to access international journals, participate in virtual conferences, and share their own research outputs globally. This connectivity helps mitigate some of the isolation experienced due to local resource limitations. For students in</w:t>
      </w:r>
      <w:r>
        <w:t xml:space="preserve"> </w:t>
      </w:r>
      <w:r>
        <w:rPr>
          <w:bCs/>
          <w:b/>
        </w:rPr>
        <w:t xml:space="preserve">M Myanmar Yangon</w:t>
      </w:r>
      <w:r>
        <w:t xml:space="preserve">&gt;&gt;, interacting with lecturers who maintain these global links provides exposure to diverse perspectives and cutting-edge developments in their fields.</w:t>
      </w:r>
    </w:p>
    <w:bookmarkEnd w:id="24"/>
    <w:bookmarkStart w:id="25" w:name="Xc54c83d47234ca542a334c398aa6b4c71c68245"/>
    <w:p>
      <w:pPr>
        <w:pStyle w:val="Heading2"/>
      </w:pPr>
      <w:r>
        <w:t xml:space="preserve">Conclusion: The Indispensable Role of the Lecturer</w:t>
      </w:r>
    </w:p>
    <w:p>
      <w:pPr>
        <w:pStyle w:val="FirstParagraph"/>
      </w:pPr>
      <w:r>
        <w:t xml:space="preserve">In conclusion, the</w:t>
      </w:r>
    </w:p>
    <w:p>
      <w:pPr>
        <w:pStyle w:val="BodyText"/>
      </w:pPr>
      <w:r>
        <w:t xml:space="preserve">university lecturer&gt; in</w:t>
      </w:r>
      <w:r>
        <w:t xml:space="preserve"> </w:t>
      </w:r>
      <w:r>
        <w:rPr>
          <w:bCs/>
          <w:b/>
        </w:rPr>
        <w:t xml:space="preserve">M Myanmar Yangon</w:t>
      </w:r>
      <w:r>
        <w:t xml:space="preserve">&gt;&gt; occupies a unique and vital position within society. They are custodians of a proud academic heritage while simultaneously navigating the turbulent waters of contemporary socio-political change. Despite facing significant resource constraints and political pressures, these educators remain committed to their mission: nurturing the minds that will lead Myanmar into its future.</w:t>
      </w:r>
    </w:p>
    <w:p>
      <w:pPr>
        <w:pStyle w:val="BodyText"/>
      </w:pPr>
      <w:r>
        <w:t xml:space="preserve">The resilience, adaptability, and moral courage displayed by</w:t>
      </w:r>
    </w:p>
    <w:p>
      <w:pPr>
        <w:pStyle w:val="BodyText"/>
      </w:pPr>
      <w:r>
        <w:t xml:space="preserve">university lecturer&gt;s in Yangon highlight their indispensable role in national development. They are not just teachers of subjects but shapers of character and advocates for intellectual freedom. As Myanmar continues to evolve, the support for higher education and the empowerment of its lecturers will remain crucial. The future stability and prosperity of</w:t>
      </w:r>
      <w:r>
        <w:t xml:space="preserve"> </w:t>
      </w:r>
      <w:r>
        <w:rPr>
          <w:bCs/>
          <w:b/>
        </w:rPr>
        <w:t xml:space="preserve">M Myanmar Yangon</w:t>
      </w:r>
      <w:r>
        <w:t xml:space="preserve">&gt;&gt; depend heavily on maintaining a robust, respected, and empowered academic community where every</w:t>
      </w:r>
    </w:p>
    <w:p>
      <w:pPr>
        <w:pStyle w:val="BodyText"/>
      </w:pPr>
      <w:r>
        <w:t xml:space="preserve">university lecturer&gt; can fulfill their potential as agents of positive change.</w:t>
      </w:r>
    </w:p>
    <w:p>
      <w:pPr>
        <w:pStyle w:val="BodyText"/>
      </w:pPr>
      <w:r>
        <w:t xml:space="preserve">The story of the</w:t>
      </w:r>
    </w:p>
    <w:p>
      <w:pPr>
        <w:pStyle w:val="BodyText"/>
      </w:pPr>
      <w:r>
        <w:t xml:space="preserve">university lecturer&gt; in</w:t>
      </w:r>
      <w:r>
        <w:t xml:space="preserve"> </w:t>
      </w:r>
      <w:r>
        <w:rPr>
          <w:bCs/>
          <w:b/>
        </w:rPr>
        <w:t xml:space="preserve">M Myanmar Yangon</w:t>
      </w:r>
      <w:r>
        <w:t xml:space="preserve">&gt;&gt; is ultimately a story of enduring hope and intellectual vigor. It is a testament to the power of education to transcend adversity and inspire generational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Myanmar, Yangon</dc:title>
  <dc:creator/>
  <dc:language>en</dc:language>
  <cp:keywords/>
  <dcterms:created xsi:type="dcterms:W3CDTF">2026-07-29T09:52:08Z</dcterms:created>
  <dcterms:modified xsi:type="dcterms:W3CDTF">2026-07-29T09:52:08Z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