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Netherlands</w:t>
      </w:r>
      <w:r>
        <w:t xml:space="preserve"> </w:t>
      </w:r>
      <w:r>
        <w:t xml:space="preserve">Amsterdam</w:t>
      </w:r>
    </w:p>
    <w:bookmarkStart w:id="27" w:name="X81aa78a769901c4995f99a7bfd2ca8c952fe282"/>
    <w:p>
      <w:pPr>
        <w:pStyle w:val="Heading1"/>
      </w:pPr>
      <w:r>
        <w:t xml:space="preserve">The Role and Impact of a University Lecturer in Netherlands Amsterdam</w:t>
      </w:r>
    </w:p>
    <w:p>
      <w:pPr>
        <w:pStyle w:val="FirstParagraph"/>
      </w:pPr>
      <w:r>
        <w:t xml:space="preserve">In the vibrant academic landscape of Northern Europe, few cities offer as unique a blend of historical depth and forward-thinking innovation as Amsterdam. Within this dynamic setting, the position of a University Lecturer is not merely an academic job title; it is a pivotal role that shapes the intellectual future of thousands of students while contributing significantly to global knowledge production. This essay explores the multifaceted duties, cultural context, and profound responsibilities inherent to being a University Lecturer in Netherlands Amsterdam.</w:t>
      </w:r>
    </w:p>
    <w:bookmarkStart w:id="20" w:name="the-academic-context-a-global-hub"/>
    <w:p>
      <w:pPr>
        <w:pStyle w:val="Heading2"/>
      </w:pPr>
      <w:r>
        <w:t xml:space="preserve">The Academic Context: A Global Hub</w:t>
      </w:r>
    </w:p>
    <w:p>
      <w:pPr>
        <w:pStyle w:val="FirstParagraph"/>
      </w:pPr>
      <w:r>
        <w:t xml:space="preserve">To understand the role of a University Lecturer in Netherlands Amsterdam, one must first appreciate the environment in which they operate. The city is home to two major research universities—Leiden University’s campus presence and, more prominently, Vrije Universiteit Amsterdam (VU) and the University of Amsterdam (UvA). These institutions are consistently ranked among the best globally, attracting a diverse body of international students and faculty from every continent.</w:t>
      </w:r>
    </w:p>
    <w:p>
      <w:pPr>
        <w:pStyle w:val="BodyText"/>
      </w:pPr>
      <w:r>
        <w:t xml:space="preserve">In this high-pressure yet stimulating environment, a University Lecturer in Netherlands Amsterdam serves as the primary interface between complex theoretical knowledge and student comprehension. Unlike purely administrative roles, this position requires active engagement with cutting-edge research, curriculum design that meets rigorous European standards (Bologna Process), and the mentorship of students who often come from vastly different cultural and educational backgrounds.</w:t>
      </w:r>
    </w:p>
    <w:bookmarkEnd w:id="20"/>
    <w:bookmarkStart w:id="21" w:name="X667ad8bac309bce6aec4d7bd18bbff8454f9471"/>
    <w:p>
      <w:pPr>
        <w:pStyle w:val="Heading2"/>
      </w:pPr>
      <w:r>
        <w:t xml:space="preserve">Pedagogical Excellence and Student-Centered Learning</w:t>
      </w:r>
    </w:p>
    <w:p>
      <w:pPr>
        <w:pStyle w:val="FirstParagraph"/>
      </w:pPr>
      <w:r>
        <w:t xml:space="preserve">The primary duty of a University Lecturer in Netherlands Amsterdam is education. However, the pedagogical approach differs significantly from traditional lecture-heavy models found in some other regions. Dutch higher education emphasizes "student-centered learning." This means that a University Lecturer must facilitate discussion, encourage critical debate, and promote independent thinking rather than simply transmitting information.</w:t>
      </w:r>
    </w:p>
    <w:p>
      <w:pPr>
        <w:pStyle w:val="BodyText"/>
      </w:pPr>
      <w:r>
        <w:t xml:space="preserve">Lecturers are expected to create inclusive classrooms where hierarchy is flattened. In many seminars across Netherlands Amsterdam, students are encouraged to challenge their lecturers with well-reasoned arguments. This requires the lecturer to possess not only deep subject matter expertise but also exceptional communication skills and emotional intelligence. The ability to guide a group of twenty-five students through a nuanced debate on ethics in artificial intelligence or post-colonial literature requires agility and patience.</w:t>
      </w:r>
    </w:p>
    <w:bookmarkEnd w:id="21"/>
    <w:bookmarkStart w:id="22" w:name="the-research-imperative"/>
    <w:p>
      <w:pPr>
        <w:pStyle w:val="Heading2"/>
      </w:pPr>
      <w:r>
        <w:t xml:space="preserve">The Research Imperative</w:t>
      </w:r>
    </w:p>
    <w:p>
      <w:pPr>
        <w:pStyle w:val="FirstParagraph"/>
      </w:pPr>
      <w:r>
        <w:t xml:space="preserve">In the Netherlands, the distinction between "teaching-only" staff and "research-active" faculty is evolving, but for most permanent positions at major universities in Amsterdam, research remains a cornerstone. A University Lecturer is expected to maintain an active research profile. This involves publishing in high-impact journals, securing grant funding from organizations such as the Dutch Research Council (NWO), and supervising PhD candidates.</w:t>
      </w:r>
    </w:p>
    <w:p>
      <w:pPr>
        <w:pStyle w:val="BodyText"/>
      </w:pPr>
      <w:r>
        <w:t xml:space="preserve">This dual burden of teaching and research creates a dynamic feedback loop. The latest findings from a lecturer’s laboratory or archival research are brought directly into the classroom, ensuring that the curriculum in Netherlands Amsterdam remains at the forefront of academic discovery. For instance, a lecturer studying climate change policy in Amsterdam can integrate real-time data analysis into their environmental science courses, providing students with practical skills applicable to global challenges.</w:t>
      </w:r>
    </w:p>
    <w:bookmarkEnd w:id="22"/>
    <w:bookmarkStart w:id="23" w:name="X0a9569813eef94a80f5b570f829cf07800ecd93"/>
    <w:p>
      <w:pPr>
        <w:pStyle w:val="Heading2"/>
      </w:pPr>
      <w:r>
        <w:t xml:space="preserve">Cultural Integration and Internationalization</w:t>
      </w:r>
    </w:p>
    <w:p>
      <w:pPr>
        <w:pStyle w:val="FirstParagraph"/>
      </w:pPr>
      <w:r>
        <w:t xml:space="preserve">The phrase "Netherlands Amsterdam" evokes images of canals, liberalism, and tolerance. In the academic sphere, this translates to a culture of openness. The student population in Amsterdam is highly international; it is common for lecture halls to contain students from over fifty different nationalities.</w:t>
      </w:r>
    </w:p>
    <w:p>
      <w:pPr>
        <w:pStyle w:val="BodyText"/>
      </w:pPr>
      <w:r>
        <w:t xml:space="preserve">A University Lecturer in this context must be culturally competent. They must navigate linguistic nuances, ensuring that non-native English speakers (as English is the primary medium of instruction) are included and understood. This often involves adapting teaching materials to be more accessible without diluting the academic rigor. Furthermore, the lecturer serves as a cultural ambassador for their discipline, exposing students to global perspectives and fostering intercultural dialogue.</w:t>
      </w:r>
    </w:p>
    <w:bookmarkEnd w:id="23"/>
    <w:bookmarkStart w:id="24" w:name="community-engagement-and-societal-impact"/>
    <w:p>
      <w:pPr>
        <w:pStyle w:val="Heading2"/>
      </w:pPr>
      <w:r>
        <w:t xml:space="preserve">Community Engagement and Societal Impact</w:t>
      </w:r>
    </w:p>
    <w:p>
      <w:pPr>
        <w:pStyle w:val="FirstParagraph"/>
      </w:pPr>
      <w:r>
        <w:t xml:space="preserve">A modern University Lecturer in Netherlands Amsterdam is increasingly expected to engage with society beyond the university walls. This concept, often referred to as "Third Mission" activities in Dutch academic policy, involves applying knowledge for societal benefit. Lecturers may collaborate with local city councils on urban planning issues, partner with hospitals on medical innovations, or consult for international NGOs.</w:t>
      </w:r>
    </w:p>
    <w:p>
      <w:pPr>
        <w:pStyle w:val="BodyText"/>
      </w:pPr>
      <w:r>
        <w:t xml:space="preserve">This engagement enriches the teaching experience by providing real-world case studies and offers students internship opportunities. It also reinforces the university's role as a public good. For example, lectures in sociology might involve partnerships with Amsterdam-based social enterprises to address homelessness or integration issues, thereby grounding theoretical concepts in tangible human experiences.</w:t>
      </w:r>
    </w:p>
    <w:bookmarkEnd w:id="24"/>
    <w:bookmarkStart w:id="25" w:name="challenges-and-future-outlook"/>
    <w:p>
      <w:pPr>
        <w:pStyle w:val="Heading2"/>
      </w:pPr>
      <w:r>
        <w:t xml:space="preserve">Challenges and Future Outlook</w:t>
      </w:r>
    </w:p>
    <w:p>
      <w:pPr>
        <w:pStyle w:val="FirstParagraph"/>
      </w:pPr>
      <w:r>
        <w:t xml:space="preserve">The role is not without its challenges. The competitive nature of academia means that University Lecturers face intense pressure to publish ("publish or perish") while managing heavy teaching loads. Additionally, the rising cost of living in Amsterdam has made housing a significant issue for both staff and students, impacting recruitment and retention.</w:t>
      </w:r>
    </w:p>
    <w:p>
      <w:pPr>
        <w:pStyle w:val="BodyText"/>
      </w:pPr>
      <w:r>
        <w:t xml:space="preserve">Despite these challenges, the position remains prestigious and rewarding. The opportunity to shape young minds in one of Europe’s most intellectually vibrant cities offers a unique sense of purpose. As global issues become more complex, the need for critical thinkers trained by knowledgeable lecturers is greater than ever.</w:t>
      </w:r>
    </w:p>
    <w:bookmarkEnd w:id="25"/>
    <w:bookmarkStart w:id="26" w:name="conclusion"/>
    <w:p>
      <w:pPr>
        <w:pStyle w:val="Heading2"/>
      </w:pPr>
      <w:r>
        <w:t xml:space="preserve">Conclusion</w:t>
      </w:r>
    </w:p>
    <w:p>
      <w:pPr>
        <w:pStyle w:val="FirstParagraph"/>
      </w:pPr>
      <w:r>
        <w:t xml:space="preserve">In conclusion, the role of a University Lecturer in Netherlands Amsterdam is comprehensive and impactful. It transcends the traditional boundaries of teaching and research to encompass cultural facilitation, societal engagement, and global collaboration. By operating within a framework that values openness, innovation, and critical inquiry, these lecturers play a crucial part in sustaining the academic excellence that defines Amsterdam’s universities. They are not just educators; they are architects of future leaders who will navigate an increasingly complex world with knowledge and empathy.</w:t>
      </w:r>
    </w:p>
    <w:p>
      <w:pPr>
        <w:pStyle w:val="BodyText"/>
      </w:pPr>
      <w:r>
        <w:t xml:space="preserve">For those aspiring to this role, it requires a rare combination of scholarly dedication, pedagogical creativity, and intercultural sensitivity. However, for those who succeed in becoming a University Lecturer in Netherlands Amsterdam, the reward is the privilege of contributing to a legacy of intellectual freedom and progress that benefits not just the individuals taught, but society as a whole.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Netherlands Amsterdam</dc:title>
  <dc:creator/>
  <dc:language>en</dc:language>
  <cp:keywords/>
  <dcterms:created xsi:type="dcterms:W3CDTF">2026-07-29T07:22:27Z</dcterms:created>
  <dcterms:modified xsi:type="dcterms:W3CDTF">2026-07-29T07:22:27Z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