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Pakistan,</w:t>
      </w:r>
      <w:r>
        <w:t xml:space="preserve"> </w:t>
      </w:r>
      <w:r>
        <w:t xml:space="preserve">Islamabad</w:t>
      </w:r>
    </w:p>
    <w:bookmarkStart w:id="20" w:name="X983fdf94609808528338cb296f8837c5fffc685"/>
    <w:p>
      <w:pPr>
        <w:pStyle w:val="Heading1"/>
      </w:pPr>
      <w:r>
        <w:t xml:space="preserve">The Intellectual Vanguard: The Role and Responsibility of a University Lecturer in Pakistan, Islamabad</w:t>
      </w:r>
    </w:p>
    <w:p>
      <w:pPr>
        <w:pStyle w:val="FirstParagraph"/>
      </w:pPr>
      <w:r>
        <w:t xml:space="preserve">The landscape of higher education in South Asia is undergoing a profound transformation, with the Federal Capital region serving as the epicenter of this academic evolution. In this dynamic environment, the figure of the</w:t>
      </w:r>
      <w:r>
        <w:t xml:space="preserve"> </w:t>
      </w:r>
      <w:r>
        <w:rPr>
          <w:bCs/>
          <w:b/>
        </w:rPr>
        <w:t xml:space="preserve">University Lecturer</w:t>
      </w:r>
      <w:r>
        <w:t xml:space="preserve"> </w:t>
      </w:r>
      <w:r>
        <w:t xml:space="preserve">stands not merely as an instructor of subjects, but as a critical architect of national identity and intellectual discourse. Specifically within</w:t>
      </w:r>
      <w:r>
        <w:t xml:space="preserve"> </w:t>
      </w:r>
      <w:r>
        <w:rPr>
          <w:bCs/>
          <w:b/>
        </w:rPr>
        <w:t xml:space="preserve">Pakistan Islamabad</w:t>
      </w:r>
      <w:r>
        <w:t xml:space="preserve">, where political power meets historical tradition and modern ambition, the responsibilities borne by academic professionals extend far beyond the four walls of a classroom. To understand the significance of this profession in this specific geographic and socio-political context is to recognize that these educators are the primary agents tasked with balancing global academic standards with local cultural imperatives.</w:t>
      </w:r>
    </w:p>
    <w:p>
      <w:pPr>
        <w:pStyle w:val="BodyText"/>
      </w:pPr>
      <w:r>
        <w:t xml:space="preserve">Firstly, it is imperative to acknowledge the unique position of</w:t>
      </w:r>
      <w:r>
        <w:t xml:space="preserve"> </w:t>
      </w:r>
      <w:r>
        <w:rPr>
          <w:bCs/>
          <w:b/>
        </w:rPr>
        <w:t xml:space="preserve">Pakistan Islamabad</w:t>
      </w:r>
      <w:r>
        <w:t xml:space="preserve"> </w:t>
      </w:r>
      <w:r>
        <w:t xml:space="preserve">as a hub for both federal governance and international diplomacy. The city hosts numerous prestigious institutions, including Quaid-i-Azam University, the International Islamic University, and various private sector universities that cater to an elite demographic. Consequently, the</w:t>
      </w:r>
      <w:r>
        <w:t xml:space="preserve"> </w:t>
      </w:r>
      <w:r>
        <w:rPr>
          <w:bCs/>
          <w:b/>
        </w:rPr>
        <w:t xml:space="preserve">University Lecturer</w:t>
      </w:r>
      <w:r>
        <w:t xml:space="preserve"> </w:t>
      </w:r>
      <w:r>
        <w:t xml:space="preserve">here operates in a high-stakes environment where policy decisions often intersect with academic outcomes. Unlike lecturers in more rural or peripheral regions who may struggle with basic infrastructure, their counterparts in the capital face different challenges: the pressure of producing research that influences national policy, engaging with a politically aware student body, and navigating a competitive job market that demands both pedagogical excellence and scholarly publication.</w:t>
      </w:r>
    </w:p>
    <w:p>
      <w:pPr>
        <w:pStyle w:val="BodyText"/>
      </w:pPr>
      <w:r>
        <w:t xml:space="preserve">The primary duty of any</w:t>
      </w:r>
      <w:r>
        <w:t xml:space="preserve"> </w:t>
      </w:r>
      <w:r>
        <w:rPr>
          <w:bCs/>
          <w:b/>
        </w:rPr>
        <w:t xml:space="preserve">University Lecturer</w:t>
      </w:r>
      <w:r>
        <w:t xml:space="preserve"> </w:t>
      </w:r>
      <w:r>
        <w:t xml:space="preserve">is the dissemination of knowledge. However, in</w:t>
      </w:r>
      <w:r>
        <w:t xml:space="preserve"> </w:t>
      </w:r>
      <w:r>
        <w:rPr>
          <w:bCs/>
          <w:b/>
        </w:rPr>
        <w:t xml:space="preserve">Pakistan Islamabad</w:t>
      </w:r>
      <w:r>
        <w:t xml:space="preserve">, this task is complicated by the diverse socioeconomic backgrounds of students. The city acts as a magnet for talent from across the country, meaning that a single lecture hall may contain students from wealthy urban households alongside those who have migrated from underserved regions seeking upward mobility through education. Therefore, the lecturer must adopt an inclusive pedagogical approach. They must bridge the gap between theoretical knowledge and practical application, ensuring that education serves as an equalizer rather than a reinforcement of existing class disparities. This requires a level of empathy and adaptability that defines modern academic leadership in the capital.</w:t>
      </w:r>
    </w:p>
    <w:p>
      <w:pPr>
        <w:pStyle w:val="BodyText"/>
      </w:pPr>
      <w:r>
        <w:t xml:space="preserve">Furthermore, research plays a pivotal role in the definition of a</w:t>
      </w:r>
      <w:r>
        <w:t xml:space="preserve"> </w:t>
      </w:r>
      <w:r>
        <w:rPr>
          <w:bCs/>
          <w:b/>
        </w:rPr>
        <w:t xml:space="preserve">University Lecturer</w:t>
      </w:r>
      <w:r>
        <w:t xml:space="preserve">. In the context of</w:t>
      </w:r>
      <w:r>
        <w:t xml:space="preserve"> </w:t>
      </w:r>
      <w:r>
        <w:rPr>
          <w:bCs/>
          <w:b/>
        </w:rPr>
        <w:t xml:space="preserve">Pakistan Islamabad</w:t>
      </w:r>
      <w:r>
        <w:t xml:space="preserve">, research is not an abstract exercise but a tool for nation-building. The city’s proximity to federal ministries and international NGOs provides unique opportunities for applied research. A lecturer in sociology, economics, or political science can directly contribute to policy debates regarding urban planning, financial inclusion, or diplomatic relations. Thus, the modern</w:t>
      </w:r>
      <w:r>
        <w:t xml:space="preserve"> </w:t>
      </w:r>
      <w:r>
        <w:rPr>
          <w:bCs/>
          <w:b/>
        </w:rPr>
        <w:t xml:space="preserve">University Lecturer</w:t>
      </w:r>
      <w:r>
        <w:t xml:space="preserve"> </w:t>
      </w:r>
      <w:r>
        <w:t xml:space="preserve">is expected to be a researcher-practitioner who generates data-driven insights that can address real-world problems facing the nation. This dual role of teacher and researcher ensures that academic work remains relevant and impactful.</w:t>
      </w:r>
    </w:p>
    <w:p>
      <w:pPr>
        <w:pStyle w:val="BodyText"/>
      </w:pPr>
      <w:r>
        <w:t xml:space="preserve">Moral guidance is another critical aspect of this profession. In a rapidly modernizing society like</w:t>
      </w:r>
      <w:r>
        <w:t xml:space="preserve"> </w:t>
      </w:r>
      <w:r>
        <w:rPr>
          <w:bCs/>
          <w:b/>
        </w:rPr>
        <w:t xml:space="preserve">Pakistan Islamabad</w:t>
      </w:r>
      <w:r>
        <w:t xml:space="preserve">, students often grapple with questions regarding identity, secularism versus tradition, and global citizenship. The</w:t>
      </w:r>
      <w:r>
        <w:t xml:space="preserve"> </w:t>
      </w:r>
      <w:r>
        <w:rPr>
          <w:bCs/>
          <w:b/>
        </w:rPr>
        <w:t xml:space="preserve">University Lecturer</w:t>
      </w:r>
      <w:r>
        <w:t xml:space="preserve"> </w:t>
      </w:r>
      <w:r>
        <w:t xml:space="preserve">serves as a mentor who facilitates these difficult conversations. They are responsible for fostering critical thinking skills that allow students to question dogma and engage with diverse viewpoints respectfully. In a region sometimes prone to ideological polarization, the lecturer acts as a stabilizing force, promoting tolerance and rational inquiry. By encouraging debate rather than dictating answers, they help cultivate a generation capable of navigating complex social landscapes.</w:t>
      </w:r>
    </w:p>
    <w:p>
      <w:pPr>
        <w:pStyle w:val="BodyText"/>
      </w:pPr>
      <w:r>
        <w:t xml:space="preserve">Additionally, the</w:t>
      </w:r>
      <w:r>
        <w:t xml:space="preserve"> </w:t>
      </w:r>
      <w:r>
        <w:rPr>
          <w:bCs/>
          <w:b/>
        </w:rPr>
        <w:t xml:space="preserve">University Lecturer</w:t>
      </w:r>
      <w:r>
        <w:t xml:space="preserve"> </w:t>
      </w:r>
      <w:r>
        <w:t xml:space="preserve">in</w:t>
      </w:r>
      <w:r>
        <w:t xml:space="preserve"> </w:t>
      </w:r>
      <w:r>
        <w:rPr>
          <w:bCs/>
          <w:b/>
        </w:rPr>
        <w:t xml:space="preserve">Pakistan Islamabad</w:t>
      </w:r>
      <w:r>
        <w:t xml:space="preserve"> </w:t>
      </w:r>
      <w:r>
        <w:t xml:space="preserve">serves as a bridge between local traditions and global academia. The world is increasingly interconnected, and students in the capital must be equipped with international competencies. This involves integrating global perspectives into curricula while respecting local cultural nuances. For instance, a lecturer teaching literature might juxtapose Western canonical works with contemporary South Asian narratives, creating a dialogue that enriches both spheres of understanding. This cosmopolitan approach is essential for preparing students to compete in the global job market while remaining rooted in their cultural heritage.</w:t>
      </w:r>
    </w:p>
    <w:p>
      <w:pPr>
        <w:pStyle w:val="BodyText"/>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Pakistan Islamabad</w:t>
      </w:r>
      <w:r>
        <w:t xml:space="preserve"> </w:t>
      </w:r>
      <w:r>
        <w:t xml:space="preserve">is multifaceted and deeply significant. They are not merely transmitters of information but are mentors, researchers, policymakers’ advisors, and moral guides. The challenges they face—from managing diverse student populations to producing relevant research—are substantial, yet they provide a unique platform for national development. As</w:t>
      </w:r>
      <w:r>
        <w:t xml:space="preserve"> </w:t>
      </w:r>
      <w:r>
        <w:rPr>
          <w:bCs/>
          <w:b/>
        </w:rPr>
        <w:t xml:space="preserve">Pakistan Islamabad</w:t>
      </w:r>
      <w:r>
        <w:t xml:space="preserve"> </w:t>
      </w:r>
      <w:r>
        <w:t xml:space="preserve">continues to grow as a center of education and diplomacy, the quality and dedication of its university lecturers will largely determine the intellectual trajectory of the nation. It is through their efforts that future leaders are shaped, ensuring that the country moves forward with both wisdom and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University Lecturer in Pakistan, Islamabad</dc:title>
  <dc:creator/>
  <dc:language>en</dc:language>
  <cp:keywords/>
  <dcterms:created xsi:type="dcterms:W3CDTF">2026-07-29T18:24:14Z</dcterms:created>
  <dcterms:modified xsi:type="dcterms:W3CDTF">2026-07-29T18:24:14Z</dcterms:modified>
</cp:coreProperties>
</file>

<file path=docProps/custom.xml><?xml version="1.0" encoding="utf-8"?>
<Properties xmlns="http://schemas.openxmlformats.org/officeDocument/2006/custom-properties" xmlns:vt="http://schemas.openxmlformats.org/officeDocument/2006/docPropsVTypes"/>
</file>