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6404042f8f94e5afb19e2922b4c009a780cc0d0"/>
    <w:p>
      <w:pPr>
        <w:pStyle w:val="Heading1"/>
      </w:pPr>
      <w:r>
        <w:t xml:space="preserve">The Role and Impact of a University Lecturer in South Korea, Seoul</w:t>
      </w:r>
    </w:p>
    <w:p>
      <w:pPr>
        <w:pStyle w:val="FirstParagraph"/>
      </w:pPr>
      <w:r>
        <w:t xml:space="preserve">The academic landscape of South Korea is characterized by its intense competitiveness, rapid modernization, and deep-rooted cultural respect for education. At the heart of this vibrant ecosystem lies the University Lecturer. In the bustling metropolis of Seoul, which serves as the intellectual and economic capital of the nation, a lecturer is far more than a mere conveyer of information. They are cultural brokers, mentors, and key figures in shaping the next generation of Korean leaders. This essay explores the multifaceted role of a University Lecturer in South Korea’s capital city, examining their pedagogical challenges, cultural responsibilities, and profound societal impact.</w:t>
      </w:r>
    </w:p>
    <w:bookmarkStart w:id="20" w:name="Xcd588b0f737daa2d9bc3314c289b733f5763a4f"/>
    <w:p>
      <w:pPr>
        <w:pStyle w:val="Heading2"/>
      </w:pPr>
      <w:r>
        <w:t xml:space="preserve">The Prestige and Pressure of Seoul’s Academic Environment</w:t>
      </w:r>
    </w:p>
    <w:p>
      <w:pPr>
        <w:pStyle w:val="FirstParagraph"/>
      </w:pPr>
      <w:r>
        <w:t xml:space="preserve">To understand the position of a University Lecturer in South Korea, one must first appreciate the context. Seoul is home to some of the most prestigious institutions in Asia, often referred to as SKY (Seoul National University, Korea Advanced Institute of Science and Technology, and Yonsei University). The pressure on students is immense; admission into these universities is viewed as a ticket to social mobility and career success. Consequently, the expectations placed upon a University Lecturer are exceptionally high. They are not only expected to possess deep subject matter expertise but also to navigate a system where student performance directly reflects institutional prestige.</w:t>
      </w:r>
    </w:p>
    <w:p>
      <w:pPr>
        <w:pStyle w:val="BodyText"/>
      </w:pPr>
      <w:r>
        <w:t xml:space="preserve">In this high-stakes environment, the lecturer serves as a gatekeeper of quality. The syllabus is often rigorous, and the grading standards can be strict. However, this rigor is balanced by an implicit social contract: students expect guidance that goes beyond textbook knowledge. They seek advice on career pathways, graduate school applications (both domestic and international), and personal development. Therefore, a University Lecturer in Seoul often assumes the role of a holistic mentor, providing support that addresses the anxieties inherent in such a competitive academic climate.</w:t>
      </w:r>
    </w:p>
    <w:bookmarkEnd w:id="20"/>
    <w:bookmarkStart w:id="21" w:name="Xe115b506b10e8ccad2da955d8c601a8c42e1fb2"/>
    <w:p>
      <w:pPr>
        <w:pStyle w:val="Heading2"/>
      </w:pPr>
      <w:r>
        <w:t xml:space="preserve">Bridging Eastern Tradition and Western Innovation</w:t>
      </w:r>
    </w:p>
    <w:p>
      <w:pPr>
        <w:pStyle w:val="FirstParagraph"/>
      </w:pPr>
      <w:r>
        <w:t xml:space="preserve">A unique aspect of being an English-speaking or internationally trained University Lecturer in South Korea is the task of bridging cultural and pedagogical divides. While traditional Korean education has historically emphasized rote learning and hierarchical respect for teachers, modern universities are increasingly adopting student-centered, critical thinking approaches inspired by Western academic models.</w:t>
      </w:r>
    </w:p>
    <w:p>
      <w:pPr>
        <w:pStyle w:val="BodyText"/>
      </w:pPr>
      <w:r>
        <w:t xml:space="preserve">The lecturer must navigate this transition carefully. On one hand, they must command the authority traditionally expected in Confucian societies; on the other hand, they must encourage the open debate and independent inquiry that define modern higher education. This dual role requires significant cultural intelligence. A successful lecturer in Seoul learns to blend respect for hierarchy with an invitation for dialogue. They create a classroom environment where students feel safe to express dissenting opinions without fear of losing face, thereby fostering a critical thinking culture that is essential for innovation in the 21st century.</w:t>
      </w:r>
    </w:p>
    <w:bookmarkEnd w:id="21"/>
    <w:bookmarkStart w:id="22" w:name="language-as-a-medium-and-a-challenge"/>
    <w:p>
      <w:pPr>
        <w:pStyle w:val="Heading2"/>
      </w:pPr>
      <w:r>
        <w:t xml:space="preserve">Language as a Medium and a Challenge</w:t>
      </w:r>
    </w:p>
    <w:p>
      <w:pPr>
        <w:pStyle w:val="FirstParagraph"/>
      </w:pPr>
      <w:r>
        <w:t xml:space="preserve">In many private universities in Seoul, English-medium instruction (EMI) has become increasingly common. Here, the University Lecturer faces the additional challenge of language acquisition alongside content delivery. Students may have strong grammatical knowledge but struggle with fluency or academic listening skills. The lecturer must therefore act as a linguist and a communicator, simplifying complex concepts without diluting their academic rigor.</w:t>
      </w:r>
    </w:p>
    <w:p>
      <w:pPr>
        <w:pStyle w:val="BodyText"/>
      </w:pPr>
      <w:r>
        <w:t xml:space="preserve">Furthermore, this linguistic exchange is reciprocal. Lecturers often gain a deeper understanding of the Korean language and culture through daily interactions with students. They learn how to convey nuance in Korean contexts and understand the unspoken rules of social interaction, such as *Jeong* (a sense of connection or attachment) that influences student-teacher relationships. This cross-cultural exchange enriches both parties, making the teaching experience in Seoul a dynamic process of mutual learning rather than a one-way transfer of knowledge.</w:t>
      </w:r>
    </w:p>
    <w:bookmarkEnd w:id="22"/>
    <w:bookmarkStart w:id="23" w:name="societal-impact-and-career-mentorship"/>
    <w:p>
      <w:pPr>
        <w:pStyle w:val="Heading2"/>
      </w:pPr>
      <w:r>
        <w:t xml:space="preserve">Societal Impact and Career Mentorship</w:t>
      </w:r>
    </w:p>
    <w:p>
      <w:pPr>
        <w:pStyle w:val="FirstParagraph"/>
      </w:pPr>
      <w:r>
        <w:t xml:space="preserve">The impact of a University Lecturer extends far beyond the classroom walls. In South Korea, where corporate networks (*Kwan-gye*) play a significant role in professional life, academic mentors often serve as crucial links to future employment. A lecturer’s recommendation can open doors to top-tier conglomerates (Chaebols) or research institutions.</w:t>
      </w:r>
    </w:p>
    <w:p>
      <w:pPr>
        <w:pStyle w:val="BodyText"/>
      </w:pPr>
      <w:r>
        <w:t xml:space="preserve">Therefore, the responsibility of a University Lecturer in Seoul includes career mentorship. They are expected to guide students through the labyrinth of job hunting seasons (*Job-hunting Season* or *Sujik*), helping them craft resumes, prepare for interviews, and understand workplace ethics. This level of involvement underscores the high value placed on education in Korean society. The lecturer is not just teaching a subject; they are shaping the professional identity of future employees who will drive South Korea’s economy.</w:t>
      </w:r>
    </w:p>
    <w:bookmarkEnd w:id="23"/>
    <w:bookmarkStart w:id="24" w:name="research-and-global-integration"/>
    <w:p>
      <w:pPr>
        <w:pStyle w:val="Heading2"/>
      </w:pPr>
      <w:r>
        <w:t xml:space="preserve">Research and Global Integration</w:t>
      </w:r>
    </w:p>
    <w:p>
      <w:pPr>
        <w:pStyle w:val="FirstParagraph"/>
      </w:pPr>
      <w:r>
        <w:t xml:space="preserve">In addition to teaching, University Lecturers in Seoul are increasingly pressured to engage in high-impact research. The global ranking of Korean universities depends heavily on international publications and collaborative projects. Lecturers must balance their teaching loads with the need to publish in top-tier journals. This requirement pushes many educators in Seoul toward international collaboration, connecting local issues with global perspectives.</w:t>
      </w:r>
    </w:p>
    <w:p>
      <w:pPr>
        <w:pStyle w:val="BodyText"/>
      </w:pPr>
      <w:r>
        <w:t xml:space="preserve">This research component allows lecturers to introduce students to cutting-edge developments in their fields. It also positions Seoul as a hub of innovation, attracting foreign talent and investment. By integrating research into the curriculum, lecturers inspire students to become creators of new knowledge rather than passive consumers, aligning with the national goal of transitioning from a manufacturing-based economy to an innovation-driven one.</w:t>
      </w:r>
    </w:p>
    <w:bookmarkEnd w:id="24"/>
    <w:bookmarkStart w:id="25" w:name="conclusion"/>
    <w:p>
      <w:pPr>
        <w:pStyle w:val="Heading2"/>
      </w:pPr>
      <w:r>
        <w:t xml:space="preserve">Conclusion</w:t>
      </w:r>
    </w:p>
    <w:p>
      <w:pPr>
        <w:pStyle w:val="FirstParagraph"/>
      </w:pPr>
      <w:r>
        <w:t xml:space="preserve">In conclusion, the role of a University Lecturer in South Korea, specifically within Seoul’s dynamic academic environment, is complex and multifaceted. They are educators who must balance traditional expectations with modern pedagogical needs; mentors who guide students through intense competitive pressures; cultural bridges that connect Eastern values with Western academic practices; and researchers contributing to global knowledge. The position demands not only intellectual prowess but also emotional intelligence, cultural sensitivity, and a deep commitment to student success.</w:t>
      </w:r>
    </w:p>
    <w:p>
      <w:pPr>
        <w:pStyle w:val="BodyText"/>
      </w:pPr>
      <w:r>
        <w:t xml:space="preserve">As South Korea continues to evolve on the global stage, the importance of these educators will only grow. They are the architects of Korea’s future leadership, equipping students with the skills and mindset necessary to thrive in an interconnected world. For those who undertake this role in Seoul, it offers a challenging yet incredibly rewarding experience at the intersection of tradition and modernity.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South Korea, Seoul</dc:title>
  <dc:creator/>
  <dc:language>en</dc:language>
  <cp:keywords/>
  <dcterms:created xsi:type="dcterms:W3CDTF">2026-07-29T17:36:16Z</dcterms:created>
  <dcterms:modified xsi:type="dcterms:W3CDTF">2026-07-29T17:36:16Z</dcterms:modified>
</cp:coreProperties>
</file>

<file path=docProps/custom.xml><?xml version="1.0" encoding="utf-8"?>
<Properties xmlns="http://schemas.openxmlformats.org/officeDocument/2006/custom-properties" xmlns:vt="http://schemas.openxmlformats.org/officeDocument/2006/docPropsVTypes"/>
</file>