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Turkey,</w:t>
      </w:r>
      <w:r>
        <w:t xml:space="preserve"> </w:t>
      </w:r>
      <w:r>
        <w:t xml:space="preserve">Ankara</w:t>
      </w:r>
    </w:p>
    <w:bookmarkStart w:id="26" w:name="X761bf35c742f14ec37ce8872ae7c2217ffea8ec"/>
    <w:p>
      <w:pPr>
        <w:pStyle w:val="Heading1"/>
      </w:pPr>
      <w:r>
        <w:t xml:space="preserve">The Intellectual Compass: The Role of University Lecturers in Turkey, Ankara</w:t>
      </w:r>
    </w:p>
    <w:p>
      <w:pPr>
        <w:pStyle w:val="FirstParagraph"/>
      </w:pPr>
      <w:r>
        <w:t xml:space="preserve">In the dynamic landscape of higher education, few figures are as pivotal as the</w:t>
      </w:r>
      <w:r>
        <w:t xml:space="preserve"> </w:t>
      </w:r>
      <w:r>
        <w:rPr>
          <w:bCs/>
          <w:b/>
        </w:rPr>
        <w:t xml:space="preserve">University Lecturer</w:t>
      </w:r>
      <w:r>
        <w:t xml:space="preserve">. They serve not merely as transmitters of information, but as mentors, researchers, and architects of future societal frameworks. Nowhere is this role more critical or complex than in</w:t>
      </w:r>
      <w:r>
        <w:t xml:space="preserve"> </w:t>
      </w:r>
      <w:r>
        <w:rPr>
          <w:bCs/>
          <w:b/>
        </w:rPr>
        <w:t xml:space="preserve">Turkey Ankara</w:t>
      </w:r>
      <w:r>
        <w:t xml:space="preserve">, a city that stands at the crossroads of tradition and modernity, East and West. As the capital city hosting numerous prestigious institutions such as Middle East Technical University (METU), Bilkent University, Hacettepe University, and Ankara University,</w:t>
      </w:r>
      <w:r>
        <w:t xml:space="preserve"> </w:t>
      </w:r>
      <w:r>
        <w:rPr>
          <w:bCs/>
          <w:b/>
        </w:rPr>
        <w:t xml:space="preserve">Turkey Ankara</w:t>
      </w:r>
      <w:r>
        <w:t xml:space="preserve"> </w:t>
      </w:r>
      <w:r>
        <w:t xml:space="preserve">represents a unique academic ecosystem. In this context, the duties of a</w:t>
      </w:r>
      <w:r>
        <w:t xml:space="preserve"> </w:t>
      </w:r>
      <w:r>
        <w:rPr>
          <w:bCs/>
          <w:b/>
        </w:rPr>
        <w:t xml:space="preserve">University Lecturer</w:t>
      </w:r>
      <w:r>
        <w:t xml:space="preserve"> </w:t>
      </w:r>
      <w:r>
        <w:t xml:space="preserve">extend far beyond the classroom walls; they involve navigating cultural nuances, fostering critical thinking in a polarized world, and contributing to the socio-economic development of one of Turkey’s most important regions.</w:t>
      </w:r>
    </w:p>
    <w:bookmarkStart w:id="20" w:name="the-academic-mission-in-an-urban-hub"/>
    <w:p>
      <w:pPr>
        <w:pStyle w:val="Heading2"/>
      </w:pPr>
      <w:r>
        <w:t xml:space="preserve">The Academic Mission in an Urban Hub</w:t>
      </w:r>
    </w:p>
    <w:p>
      <w:pPr>
        <w:pStyle w:val="FirstParagraph"/>
      </w:pPr>
      <w:r>
        <w:t xml:space="preserve">To understand the significance of a</w:t>
      </w:r>
      <w:r>
        <w:t xml:space="preserve"> </w:t>
      </w:r>
      <w:r>
        <w:rPr>
          <w:bCs/>
          <w:b/>
        </w:rPr>
        <w:t xml:space="preserve">University Lecturer</w:t>
      </w:r>
      <w:r>
        <w:t xml:space="preserve"> </w:t>
      </w:r>
      <w:r>
        <w:t xml:space="preserve">in</w:t>
      </w:r>
      <w:r>
        <w:t xml:space="preserve"> </w:t>
      </w:r>
      <w:r>
        <w:rPr>
          <w:bCs/>
          <w:b/>
        </w:rPr>
        <w:t xml:space="preserve">Turkey Ankara</w:t>
      </w:r>
      <w:r>
        <w:t xml:space="preserve">, one must first appreciate the city's academic density. Unlike Istanbul, which is often seen as the commercial and cultural capital,</w:t>
      </w:r>
      <w:r>
        <w:t xml:space="preserve"> </w:t>
      </w:r>
      <w:r>
        <w:rPr>
          <w:bCs/>
          <w:b/>
        </w:rPr>
        <w:t xml:space="preserve">Turkey Ankara</w:t>
      </w:r>
      <w:r>
        <w:t xml:space="preserve"> </w:t>
      </w:r>
      <w:r>
        <w:t xml:space="preserve">is deeply rooted in politics, administration, and public sector research. This creates a distinct atmosphere for higher education. The</w:t>
      </w:r>
      <w:r>
        <w:t xml:space="preserve"> </w:t>
      </w:r>
      <w:r>
        <w:rPr>
          <w:bCs/>
          <w:b/>
        </w:rPr>
        <w:t xml:space="preserve">University Lecturer</w:t>
      </w:r>
      <w:r>
        <w:t xml:space="preserve"> </w:t>
      </w:r>
      <w:r>
        <w:t xml:space="preserve">here often finds themselves teaching students who are destined for careers in government, law, engineering, and the sciences.</w:t>
      </w:r>
    </w:p>
    <w:p>
      <w:pPr>
        <w:pStyle w:val="BodyText"/>
      </w:pPr>
      <w:r>
        <w:t xml:space="preserve">The primary responsibility of any</w:t>
      </w:r>
      <w:r>
        <w:t xml:space="preserve"> </w:t>
      </w:r>
      <w:r>
        <w:rPr>
          <w:bCs/>
          <w:b/>
        </w:rPr>
        <w:t xml:space="preserve">University Lecturer</w:t>
      </w:r>
      <w:r>
        <w:t xml:space="preserve"> </w:t>
      </w:r>
      <w:r>
        <w:t xml:space="preserve">is pedagogical excellence. However, in</w:t>
      </w:r>
      <w:r>
        <w:t xml:space="preserve"> </w:t>
      </w:r>
      <w:r>
        <w:rPr>
          <w:bCs/>
          <w:b/>
        </w:rPr>
        <w:t xml:space="preserve">Turkey Ankara</w:t>
      </w:r>
      <w:r>
        <w:t xml:space="preserve">, this takes on added weight. The curriculum must balance theoretical knowledge with practical application relevant to a nation undergoing rapid technological and social transformation. Lecturers are expected to update their materials constantly, ensuring that students graduating from universities in the capital are competitive not just locally, but globally. This involves integrating digital literacy, critical analysis of historical narratives, and an understanding of contemporary geopolitical issues into every lecture.</w:t>
      </w:r>
    </w:p>
    <w:bookmarkEnd w:id="20"/>
    <w:bookmarkStart w:id="21" w:name="Xb35c3b685341b5dafe415b2de2ac0f214090d31"/>
    <w:p>
      <w:pPr>
        <w:pStyle w:val="Heading2"/>
      </w:pPr>
      <w:r>
        <w:t xml:space="preserve">Cultural Mediation and Social Responsibility</w:t>
      </w:r>
    </w:p>
    <w:p>
      <w:pPr>
        <w:pStyle w:val="FirstParagraph"/>
      </w:pPr>
      <w:r>
        <w:t xml:space="preserve">Turkey is a country with a rich tapestry of cultural identities. As the capital,</w:t>
      </w:r>
      <w:r>
        <w:t xml:space="preserve"> </w:t>
      </w:r>
      <w:r>
        <w:rPr>
          <w:bCs/>
          <w:b/>
        </w:rPr>
        <w:t xml:space="preserve">Turkey Ankara</w:t>
      </w:r>
      <w:r>
        <w:t xml:space="preserve"> </w:t>
      </w:r>
      <w:r>
        <w:t xml:space="preserve">hosts students from every province of the nation, bringing together diverse dialects, traditions, and viewpoints. The</w:t>
      </w:r>
      <w:r>
        <w:t xml:space="preserve"> </w:t>
      </w:r>
      <w:r>
        <w:rPr>
          <w:bCs/>
          <w:b/>
        </w:rPr>
        <w:t xml:space="preserve">University Lecturer</w:t>
      </w:r>
      <w:r>
        <w:t xml:space="preserve"> </w:t>
      </w:r>
      <w:r>
        <w:t xml:space="preserve">plays a crucial role as a mediator in this diverse environment. They must create an inclusive classroom atmosphere where differing opinions can be debated respectfully. This is particularly important in disciplines such as sociology, political science, history, and literature.</w:t>
      </w:r>
    </w:p>
    <w:p>
      <w:pPr>
        <w:pStyle w:val="BodyText"/>
      </w:pPr>
      <w:r>
        <w:t xml:space="preserve">In recent years, the academic community in</w:t>
      </w:r>
      <w:r>
        <w:t xml:space="preserve"> </w:t>
      </w:r>
      <w:r>
        <w:rPr>
          <w:bCs/>
          <w:b/>
        </w:rPr>
        <w:t xml:space="preserve">Turkey Ankara</w:t>
      </w:r>
      <w:r>
        <w:t xml:space="preserve"> </w:t>
      </w:r>
      <w:r>
        <w:t xml:space="preserve">has faced various challenges regarding academic freedom and institutional autonomy. A dedicated</w:t>
      </w:r>
      <w:r>
        <w:t xml:space="preserve"> </w:t>
      </w:r>
      <w:r>
        <w:rPr>
          <w:bCs/>
          <w:b/>
        </w:rPr>
        <w:t xml:space="preserve">University Lecturer</w:t>
      </w:r>
      <w:r>
        <w:t xml:space="preserve"> </w:t>
      </w:r>
      <w:r>
        <w:t xml:space="preserve">often finds themselves at the forefront of defending intellectual independence. They are tasked with encouraging students to question established narratives, analyze sources critically, and form their own evidence-based conclusions. This function is vital for a healthy democracy. By fostering a culture of inquiry, the</w:t>
      </w:r>
      <w:r>
        <w:t xml:space="preserve"> </w:t>
      </w:r>
      <w:r>
        <w:rPr>
          <w:bCs/>
          <w:b/>
        </w:rPr>
        <w:t xml:space="preserve">University Lecturer</w:t>
      </w:r>
      <w:r>
        <w:t xml:space="preserve"> </w:t>
      </w:r>
      <w:r>
        <w:t xml:space="preserve">in</w:t>
      </w:r>
      <w:r>
        <w:t xml:space="preserve"> </w:t>
      </w:r>
      <w:r>
        <w:rPr>
          <w:bCs/>
          <w:b/>
        </w:rPr>
        <w:t xml:space="preserve">Turkey Ankara</w:t>
      </w:r>
      <w:r>
        <w:t xml:space="preserve"> </w:t>
      </w:r>
      <w:r>
        <w:t xml:space="preserve">contributes to the broader goal of creating an informed citizenry capable of engaging constructively with national issues.</w:t>
      </w:r>
    </w:p>
    <w:bookmarkEnd w:id="21"/>
    <w:bookmarkStart w:id="22" w:name="the-research-imperative"/>
    <w:p>
      <w:pPr>
        <w:pStyle w:val="Heading2"/>
      </w:pPr>
      <w:r>
        <w:t xml:space="preserve">The Research Imperative</w:t>
      </w:r>
    </w:p>
    <w:p>
      <w:pPr>
        <w:pStyle w:val="FirstParagraph"/>
      </w:pPr>
      <w:r>
        <w:t xml:space="preserve">Beyond teaching, a core pillar of being a</w:t>
      </w:r>
      <w:r>
        <w:t xml:space="preserve"> </w:t>
      </w:r>
      <w:r>
        <w:rPr>
          <w:bCs/>
          <w:b/>
        </w:rPr>
        <w:t xml:space="preserve">University Lecturer</w:t>
      </w:r>
      <w:r>
        <w:t xml:space="preserve"> </w:t>
      </w:r>
      <w:r>
        <w:t xml:space="preserve">is conducting original research. In</w:t>
      </w:r>
      <w:r>
        <w:t xml:space="preserve"> </w:t>
      </w:r>
      <w:r>
        <w:rPr>
          <w:bCs/>
          <w:b/>
        </w:rPr>
        <w:t xml:space="preserve">Turkey Ankara</w:t>
      </w:r>
      <w:r>
        <w:t xml:space="preserve">, the proximity to government ministries and international organizations offers unique opportunities for applied research. Whether it is engineering students working on sustainable energy solutions for the Anatolian plateau, or economists modeling inflation trends specific to the Turkish market,</w:t>
      </w:r>
      <w:r>
        <w:t xml:space="preserve"> </w:t>
      </w:r>
      <w:r>
        <w:rPr>
          <w:bCs/>
          <w:b/>
        </w:rPr>
        <w:t xml:space="preserve">University Lecturer</w:t>
      </w:r>
      <w:r>
        <w:t xml:space="preserve"> </w:t>
      </w:r>
      <w:r>
        <w:t xml:space="preserve">professionals are driving innovation.</w:t>
      </w:r>
    </w:p>
    <w:p>
      <w:pPr>
        <w:pStyle w:val="BodyText"/>
      </w:pPr>
      <w:r>
        <w:t xml:space="preserve">Funding and publishing are significant aspects of this role. Lecturers must secure grants, publish in international journals, and collaborate with peers worldwide. This global engagement elevates the profile of Turkish academia on the world stage. For instance, collaborations between</w:t>
      </w:r>
      <w:r>
        <w:t xml:space="preserve"> </w:t>
      </w:r>
      <w:r>
        <w:rPr>
          <w:bCs/>
          <w:b/>
        </w:rPr>
        <w:t xml:space="preserve">Turkey Ankara</w:t>
      </w:r>
      <w:r>
        <w:t xml:space="preserve"> </w:t>
      </w:r>
      <w:r>
        <w:t xml:space="preserve">universities and European research centers have led to breakthroughs in materials science and medical treatments. The</w:t>
      </w:r>
      <w:r>
        <w:t xml:space="preserve"> </w:t>
      </w:r>
      <w:r>
        <w:rPr>
          <w:bCs/>
          <w:b/>
        </w:rPr>
        <w:t xml:space="preserve">University Lecturer</w:t>
      </w:r>
      <w:r>
        <w:t xml:space="preserve"> </w:t>
      </w:r>
      <w:r>
        <w:t xml:space="preserve">acts as a bridge, connecting local problems with global solutions. This scholarly output not only enhances the reputation of their institution but also provides students with exposure to cutting-edge developments in their fields.</w:t>
      </w:r>
    </w:p>
    <w:bookmarkEnd w:id="22"/>
    <w:bookmarkStart w:id="23" w:name="mentorship-and-career-guidance"/>
    <w:p>
      <w:pPr>
        <w:pStyle w:val="Heading2"/>
      </w:pPr>
      <w:r>
        <w:t xml:space="preserve">Mentorship and Career Guidance</w:t>
      </w:r>
    </w:p>
    <w:p>
      <w:pPr>
        <w:pStyle w:val="FirstParagraph"/>
      </w:pPr>
      <w:r>
        <w:t xml:space="preserve">The relationship between a</w:t>
      </w:r>
      <w:r>
        <w:t xml:space="preserve"> </w:t>
      </w:r>
      <w:r>
        <w:rPr>
          <w:bCs/>
          <w:b/>
        </w:rPr>
        <w:t xml:space="preserve">University Lecturer</w:t>
      </w:r>
      <w:r>
        <w:t xml:space="preserve"> </w:t>
      </w:r>
      <w:r>
        <w:t xml:space="preserve">and a student is often lifelong. In</w:t>
      </w:r>
      <w:r>
        <w:t xml:space="preserve"> </w:t>
      </w:r>
      <w:r>
        <w:rPr>
          <w:bCs/>
          <w:b/>
        </w:rPr>
        <w:t xml:space="preserve">Turkey Ankara</w:t>
      </w:r>
      <w:r>
        <w:t xml:space="preserve">, where the job market can be competitive, the mentorship provided by lecturers is invaluable. Many students in the capital come from rural areas or lower-income backgrounds, relying on their education as a primary means of social mobility. A compassionate and engaged</w:t>
      </w:r>
      <w:r>
        <w:t xml:space="preserve"> </w:t>
      </w:r>
      <w:r>
        <w:rPr>
          <w:bCs/>
          <w:b/>
        </w:rPr>
        <w:t xml:space="preserve">University Lecturer</w:t>
      </w:r>
      <w:r>
        <w:t xml:space="preserve"> </w:t>
      </w:r>
      <w:r>
        <w:t xml:space="preserve">provides not just academic guidance but also career counseling, networking opportunities, and emotional support.</w:t>
      </w:r>
    </w:p>
    <w:p>
      <w:pPr>
        <w:pStyle w:val="BodyText"/>
      </w:pPr>
      <w:r>
        <w:t xml:space="preserve">Lecturers often recommend students for internships within Ankara’s ministries, NGOs, or private sector firms. They write letters of recommendation that can shape the trajectory of a young professional’s life. This aspect of mentorship underscores the human element of academia. It is not just about grades; it is about shaping character and resilience. In a city that serves as the administrative heart of Turkey, these connections are vital for integrating graduates into the workforce effectively.</w:t>
      </w:r>
    </w:p>
    <w:bookmarkEnd w:id="23"/>
    <w:bookmarkStart w:id="24" w:name="challenges-and-future-outlook"/>
    <w:p>
      <w:pPr>
        <w:pStyle w:val="Heading2"/>
      </w:pPr>
      <w:r>
        <w:t xml:space="preserve">Challenges and Future Outlook</w:t>
      </w:r>
    </w:p>
    <w:p>
      <w:pPr>
        <w:pStyle w:val="FirstParagraph"/>
      </w:pPr>
      <w:r>
        <w:t xml:space="preserve">The role of the</w:t>
      </w:r>
      <w:r>
        <w:t xml:space="preserve"> </w:t>
      </w:r>
      <w:r>
        <w:rPr>
          <w:bCs/>
          <w:b/>
        </w:rPr>
        <w:t xml:space="preserve">University Lecturer</w:t>
      </w:r>
      <w:r>
        <w:t xml:space="preserve"> </w:t>
      </w:r>
      <w:r>
        <w:t xml:space="preserve">in</w:t>
      </w:r>
      <w:r>
        <w:t xml:space="preserve"> </w:t>
      </w:r>
      <w:r>
        <w:rPr>
          <w:bCs/>
          <w:b/>
        </w:rPr>
        <w:t xml:space="preserve">Turkey Ankara</w:t>
      </w:r>
      <w:r>
        <w:t xml:space="preserve"> </w:t>
      </w:r>
      <w:r>
        <w:t xml:space="preserve">is not without its challenges. Bureaucratic hurdles, economic fluctuations affecting research funding, and the pressure to publish can create significant stress. Furthermore, the rapid pace of technological change requires continuous professional development. Lecturers must adapt to online learning platforms, AI-driven educational tools, and new pedagogical methods.</w:t>
      </w:r>
    </w:p>
    <w:p>
      <w:pPr>
        <w:pStyle w:val="BodyText"/>
      </w:pPr>
      <w:r>
        <w:t xml:space="preserve">Despite these challenges, the outlook remains positive if institutional support continues. There is a growing recognition that investment in human capital is key to Turkey’s long-term prosperity. The</w:t>
      </w:r>
      <w:r>
        <w:t xml:space="preserve"> </w:t>
      </w:r>
      <w:r>
        <w:rPr>
          <w:bCs/>
          <w:b/>
        </w:rPr>
        <w:t xml:space="preserve">University Lecturer</w:t>
      </w:r>
      <w:r>
        <w:t xml:space="preserve"> </w:t>
      </w:r>
      <w:r>
        <w:t xml:space="preserve">is the primary agent of this investment. As</w:t>
      </w:r>
      <w:r>
        <w:t xml:space="preserve"> </w:t>
      </w:r>
      <w:r>
        <w:rPr>
          <w:bCs/>
          <w:b/>
        </w:rPr>
        <w:t xml:space="preserve">Turkey Ankara</w:t>
      </w:r>
      <w:r>
        <w:t xml:space="preserve"> </w:t>
      </w:r>
      <w:r>
        <w:t xml:space="preserve">expands its infrastructure and attracts more international students, the demand for high-quality academic instruction will only increase.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University Lecturer</w:t>
      </w:r>
      <w:r>
        <w:t xml:space="preserve"> </w:t>
      </w:r>
      <w:r>
        <w:t xml:space="preserve">in</w:t>
      </w:r>
      <w:r>
        <w:t xml:space="preserve"> </w:t>
      </w:r>
      <w:r>
        <w:rPr>
          <w:bCs/>
          <w:b/>
        </w:rPr>
        <w:t xml:space="preserve">Turkey Ankara</w:t>
      </w:r>
      <w:r>
        <w:t xml:space="preserve"> </w:t>
      </w:r>
      <w:r>
        <w:t xml:space="preserve">holds a position of profound influence. They are educators who shape minds, researchers who push boundaries, and mentors who guide futures. In a capital city that embodies the complexities of modern Turkey—balancing its Ottoman heritage with European aspirations—the</w:t>
      </w:r>
      <w:r>
        <w:t xml:space="preserve"> </w:t>
      </w:r>
      <w:r>
        <w:rPr>
          <w:bCs/>
          <w:b/>
        </w:rPr>
        <w:t xml:space="preserve">University Lecturer</w:t>
      </w:r>
      <w:r>
        <w:t xml:space="preserve"> </w:t>
      </w:r>
      <w:r>
        <w:t xml:space="preserve">serves as a stabilizing force and an engine for progress. Through rigorous teaching, impactful research, and dedicated mentorship, they ensure that the next generation is equipped to handle the challenges of tomorrow. The future of</w:t>
      </w:r>
      <w:r>
        <w:t xml:space="preserve"> </w:t>
      </w:r>
      <w:r>
        <w:rPr>
          <w:bCs/>
          <w:b/>
        </w:rPr>
        <w:t xml:space="preserve">Turkey Ankara</w:t>
      </w:r>
      <w:r>
        <w:t xml:space="preserve">, and indeed Turkey’s place in the global community, is intricately tied to the dedication and integrity of its academic lecturers.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University Lecturers in Turkey, Ankara</dc:title>
  <dc:creator/>
  <dc:language>en</dc:language>
  <cp:keywords/>
  <dcterms:created xsi:type="dcterms:W3CDTF">2026-07-29T14:24:14Z</dcterms:created>
  <dcterms:modified xsi:type="dcterms:W3CDTF">2026-07-29T14:24:14Z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