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48cdaea69b45369710df4415d28124773dc5c6e"/>
    <w:p>
      <w:pPr>
        <w:pStyle w:val="Heading1"/>
      </w:pPr>
      <w:r>
        <w:t xml:space="preserve">The Evolving Role of the University Lecturer in United Kingdom Birmingham</w:t>
      </w:r>
    </w:p>
    <w:p>
      <w:pPr>
        <w:pStyle w:val="FirstParagraph"/>
      </w:pPr>
      <w:r>
        <w:t xml:space="preserve">The landscape of higher education in the modern era is undergoing a profound transformation, driven by technological advancement, globalisation, and shifting societal expectations. Within this dynamic environment, the figure of the</w:t>
      </w:r>
      <w:r>
        <w:t xml:space="preserve"> </w:t>
      </w:r>
      <w:r>
        <w:rPr>
          <w:bCs/>
          <w:b/>
        </w:rPr>
        <w:t xml:space="preserve">University Lecturer</w:t>
      </w:r>
      <w:r>
        <w:t xml:space="preserve"> </w:t>
      </w:r>
      <w:r>
        <w:t xml:space="preserve">stands as a pivotal agent of change and continuity. Nowhere is this more pertinent than in</w:t>
      </w:r>
      <w:r>
        <w:t xml:space="preserve"> </w:t>
      </w:r>
      <w:r>
        <w:rPr>
          <w:bCs/>
          <w:b/>
        </w:rPr>
        <w:t xml:space="preserve">United Kingdom Birmingham</w:t>
      </w:r>
      <w:r>
        <w:t xml:space="preserve">, a city renowned for its industrial heritage, multicultural vibrancy, and status as a major academic hub. This essay explores the multifaceted role of the university lecturer within this specific geographic and cultural context, examining their responsibilities in teaching, research, community engagement, and pastoral care.</w:t>
      </w:r>
    </w:p>
    <w:p>
      <w:pPr>
        <w:pStyle w:val="BodyText"/>
      </w:pPr>
      <w:r>
        <w:t xml:space="preserve">To understand the position of a</w:t>
      </w:r>
      <w:r>
        <w:t xml:space="preserve"> </w:t>
      </w:r>
      <w:r>
        <w:rPr>
          <w:bCs/>
          <w:b/>
        </w:rPr>
        <w:t xml:space="preserve">University Lecturer</w:t>
      </w:r>
      <w:r>
        <w:t xml:space="preserve">, one must first appreciate the dual mandate that defines academic life: scholarship and pedagogy. In</w:t>
      </w:r>
      <w:r>
        <w:t xml:space="preserve"> </w:t>
      </w:r>
      <w:r>
        <w:rPr>
          <w:bCs/>
          <w:b/>
        </w:rPr>
        <w:t xml:space="preserve">United Kingdom Birmingham</w:t>
      </w:r>
      <w:r>
        <w:t xml:space="preserve">, home to prestigious institutions such as the University of Birmingham and Aston University, lecturers are expected not only to deliver high-quality instruction but also to contribute significantly to their respective fields of study. The teaching component involves designing curricula that are both rigorous and relevant, fostering critical thinking, and encouraging students to engage deeply with complex material. In a city that prides itself on diversity and inclusion, the</w:t>
      </w:r>
      <w:r>
        <w:t xml:space="preserve"> </w:t>
      </w:r>
      <w:r>
        <w:rPr>
          <w:bCs/>
          <w:b/>
        </w:rPr>
        <w:t xml:space="preserve">University Lecturer</w:t>
      </w:r>
      <w:r>
        <w:t xml:space="preserve"> </w:t>
      </w:r>
      <w:r>
        <w:t xml:space="preserve">must be adept at creating inclusive learning environments that respect varied cultural backgrounds and learning styles. This is particularly crucial in Birmingham, where student populations reflect one of the most diverse demographics in Europe.</w:t>
      </w:r>
    </w:p>
    <w:p>
      <w:pPr>
        <w:pStyle w:val="BodyText"/>
      </w:pPr>
      <w:r>
        <w:t xml:space="preserve">Beyond the classroom, the research imperative remains a cornerstone of academic identity. A</w:t>
      </w:r>
      <w:r>
        <w:t xml:space="preserve"> </w:t>
      </w:r>
      <w:r>
        <w:rPr>
          <w:bCs/>
          <w:b/>
        </w:rPr>
        <w:t xml:space="preserve">University Lecturer</w:t>
      </w:r>
      <w:r>
        <w:t xml:space="preserve"> </w:t>
      </w:r>
      <w:r>
        <w:t xml:space="preserve">in</w:t>
      </w:r>
      <w:r>
        <w:t xml:space="preserve"> </w:t>
      </w:r>
      <w:r>
        <w:rPr>
          <w:bCs/>
          <w:b/>
        </w:rPr>
        <w:t xml:space="preserve">United Kingdom Birmingham</w:t>
      </w:r>
      <w:r>
        <w:t xml:space="preserve"> </w:t>
      </w:r>
      <w:r>
        <w:t xml:space="preserve">is often expected to secure external funding, publish peer-reviewed articles, and present findings at international conferences. However, the nature of this research is increasingly interdisciplinary and applied. Given Birmingham’s history as the "city of a thousand trades," there is a strong emphasis on research that addresses real-world problems. Whether it involves engineering solutions for sustainable manufacturing or social science inquiries into urban regeneration, the</w:t>
      </w:r>
      <w:r>
        <w:t xml:space="preserve"> </w:t>
      </w:r>
      <w:r>
        <w:rPr>
          <w:bCs/>
          <w:b/>
        </w:rPr>
        <w:t xml:space="preserve">University Lecturer</w:t>
      </w:r>
      <w:r>
        <w:t xml:space="preserve"> </w:t>
      </w:r>
      <w:r>
        <w:t xml:space="preserve">plays a vital role in bridging the gap between theoretical knowledge and practical application. This applied focus not only enhances the university's reputation but also directly benefits the local economy and community.</w:t>
      </w:r>
    </w:p>
    <w:p>
      <w:pPr>
        <w:pStyle w:val="BodyText"/>
      </w:pPr>
      <w:r>
        <w:t xml:space="preserve">Furthermore, the role of academic staff extends into pastoral care and student welfare. In an era where mental health issues among students are increasingly prevalent,</w:t>
      </w:r>
      <w:r>
        <w:t xml:space="preserve"> </w:t>
      </w:r>
      <w:r>
        <w:rPr>
          <w:bCs/>
          <w:b/>
        </w:rPr>
        <w:t xml:space="preserve">University Lecturers</w:t>
      </w:r>
      <w:r>
        <w:t xml:space="preserve"> </w:t>
      </w:r>
      <w:r>
        <w:t xml:space="preserve">are often on the front lines of support. They act as mentors, guides, and sometimes counselors, helping students navigate personal and professional challenges. This aspect of their role is particularly significant in a large urban university setting like those found in</w:t>
      </w:r>
      <w:r>
        <w:t xml:space="preserve"> </w:t>
      </w:r>
      <w:r>
        <w:rPr>
          <w:bCs/>
          <w:b/>
        </w:rPr>
        <w:t xml:space="preserve">United Kingdom Birmingham</w:t>
      </w:r>
      <w:r>
        <w:t xml:space="preserve">, where students may be away from their home networks for the first time. The ability of a lecturer to provide empathetic guidance and connect students with appropriate resources is essential for student retention and success.</w:t>
      </w:r>
    </w:p>
    <w:p>
      <w:pPr>
        <w:pStyle w:val="BodyText"/>
      </w:pPr>
      <w:r>
        <w:t xml:space="preserve">In addition to internal university responsibilities,</w:t>
      </w:r>
      <w:r>
        <w:t xml:space="preserve"> </w:t>
      </w:r>
      <w:r>
        <w:rPr>
          <w:bCs/>
          <w:b/>
        </w:rPr>
        <w:t xml:space="preserve">University Lecturers</w:t>
      </w:r>
      <w:r>
        <w:t xml:space="preserve"> </w:t>
      </w:r>
      <w:r>
        <w:t xml:space="preserve">are increasingly called upon to engage with the wider community in</w:t>
      </w:r>
      <w:r>
        <w:t xml:space="preserve"> </w:t>
      </w:r>
      <w:r>
        <w:rPr>
          <w:bCs/>
          <w:b/>
        </w:rPr>
        <w:t xml:space="preserve">United Kingdom Birmingham</w:t>
      </w:r>
      <w:r>
        <w:t xml:space="preserve">. Knowledge exchange is no longer a secondary activity but a core component of academic responsibility. This involves collaborating with local businesses, government bodies, and non-profit organisations to disseminate research findings and co-create solutions. For instance, lecturers in health sciences may work closely with the National Health Service (NHS) trusts in Birmingham to improve patient care protocols. Similarly, academics in humanities might partner with local museums or cultural institutions to preserve heritage and promote public understanding of history. Such engagements reinforce the social contract between universities and society, demonstrating that higher education is a public good.</w:t>
      </w:r>
    </w:p>
    <w:p>
      <w:pPr>
        <w:pStyle w:val="BodyText"/>
      </w:pPr>
      <w:r>
        <w:t xml:space="preserve">The digital transformation of education has also reshaped the role of the</w:t>
      </w:r>
      <w:r>
        <w:t xml:space="preserve"> </w:t>
      </w:r>
      <w:r>
        <w:rPr>
          <w:bCs/>
          <w:b/>
        </w:rPr>
        <w:t xml:space="preserve">University Lecturer</w:t>
      </w:r>
      <w:r>
        <w:t xml:space="preserve">. The pandemic accelerated the adoption of online learning tools, requiring academics to develop new pedagogical skills. In</w:t>
      </w:r>
      <w:r>
        <w:t xml:space="preserve"> </w:t>
      </w:r>
      <w:r>
        <w:rPr>
          <w:bCs/>
          <w:b/>
        </w:rPr>
        <w:t xml:space="preserve">United Kingdom Birmingham</w:t>
      </w:r>
      <w:r>
        <w:t xml:space="preserve">, this shift has meant integrating hybrid learning models that combine face-to-face interaction with digital resources. This requires lecturers to be proficient in educational technology, capable of creating engaging online content, and skilled at maintaining student engagement across virtual spaces. Moreover, the global reach of digital platforms allows</w:t>
      </w:r>
      <w:r>
        <w:t xml:space="preserve"> </w:t>
      </w:r>
      <w:r>
        <w:rPr>
          <w:bCs/>
          <w:b/>
        </w:rPr>
        <w:t xml:space="preserve">University Lecturers</w:t>
      </w:r>
      <w:r>
        <w:t xml:space="preserve"> </w:t>
      </w:r>
      <w:r>
        <w:t xml:space="preserve">to collaborate with peers internationally, bringing global perspectives into the local classroom.</w:t>
      </w:r>
    </w:p>
    <w:p>
      <w:pPr>
        <w:pStyle w:val="BodyText"/>
      </w:pPr>
      <w:r>
        <w:t xml:space="preserve">However, this expanded role is not without its challenges. The pressure to publish, secure funding, and manage large class sizes can lead to burnout among academic staff. Workload models in universities across</w:t>
      </w:r>
      <w:r>
        <w:t xml:space="preserve"> </w:t>
      </w:r>
      <w:r>
        <w:rPr>
          <w:bCs/>
          <w:b/>
        </w:rPr>
        <w:t xml:space="preserve">United Kingdom Birmingham</w:t>
      </w:r>
      <w:r>
        <w:t xml:space="preserve"> </w:t>
      </w:r>
      <w:r>
        <w:t xml:space="preserve">are under scrutiny as institutions strive to balance efficiency with quality of life for staff. Recognising the well-being of the</w:t>
      </w:r>
      <w:r>
        <w:t xml:space="preserve"> </w:t>
      </w:r>
      <w:r>
        <w:rPr>
          <w:bCs/>
          <w:b/>
        </w:rPr>
        <w:t xml:space="preserve">University Lecturer</w:t>
      </w:r>
      <w:r>
        <w:t xml:space="preserve"> </w:t>
      </w:r>
      <w:r>
        <w:t xml:space="preserve">is therefore crucial for maintaining high standards in education and research. Support structures, such as mentoring programs and professional development opportunities, are essential in helping lecturers navigate these demands.</w:t>
      </w:r>
    </w:p>
    <w:p>
      <w:pPr>
        <w:pStyle w:val="BodyText"/>
      </w:pPr>
      <w:r>
        <w:t xml:space="preserve">In conclusion, the role of the</w:t>
      </w:r>
      <w:r>
        <w:t xml:space="preserve"> </w:t>
      </w:r>
      <w:r>
        <w:rPr>
          <w:bCs/>
          <w:b/>
        </w:rPr>
        <w:t xml:space="preserve">University Lecturer</w:t>
      </w:r>
      <w:r>
        <w:t xml:space="preserve"> </w:t>
      </w:r>
      <w:r>
        <w:t xml:space="preserve">in</w:t>
      </w:r>
      <w:r>
        <w:t xml:space="preserve"> </w:t>
      </w:r>
      <w:r>
        <w:rPr>
          <w:bCs/>
          <w:b/>
        </w:rPr>
        <w:t xml:space="preserve">United Kingdom Birmingham</w:t>
      </w:r>
      <w:r>
        <w:t xml:space="preserve"> </w:t>
      </w:r>
      <w:r>
        <w:t xml:space="preserve">is complex, dynamic, and indispensable. It encompasses a wide range of responsibilities that extend far beyond traditional teaching and research. These professionals are educators who shape minds, researchers who drive innovation, mentors who support well-being, and community partners who contribute to societal progress. As Birmingham continues to evolve as a global city with a strong academic presence, the contributions of its university lecturers will remain central to its success. By embracing their multifaceted roles while addressing the challenges they face, these academics can continue to inspire students and contribute meaningfully to the broader social and economic fabric of</w:t>
      </w:r>
      <w:r>
        <w:t xml:space="preserve"> </w:t>
      </w:r>
      <w:r>
        <w:rPr>
          <w:bCs/>
          <w:b/>
        </w:rPr>
        <w:t xml:space="preserve">United Kingdom Birmingham</w:t>
      </w:r>
      <w:r>
        <w:t xml:space="preserve">.</w:t>
      </w:r>
    </w:p>
    <w:p>
      <w:pPr>
        <w:pStyle w:val="BodyText"/>
      </w:pPr>
      <w:r>
        <w:t xml:space="preserve">The future of higher education in this region depends on recognising and supporting the integral position of the</w:t>
      </w:r>
      <w:r>
        <w:t xml:space="preserve"> </w:t>
      </w:r>
      <w:r>
        <w:rPr>
          <w:bCs/>
          <w:b/>
        </w:rPr>
        <w:t xml:space="preserve">University Lecturer</w:t>
      </w:r>
      <w:r>
        <w:t xml:space="preserve">. As we move forward, it is imperative that institutions, policymakers, and society at large value the expertise, dedication, and innovation that these individuals bring to our universities. Only through such support can we ensure that</w:t>
      </w:r>
      <w:r>
        <w:t xml:space="preserve"> </w:t>
      </w:r>
      <w:r>
        <w:rPr>
          <w:bCs/>
          <w:b/>
        </w:rPr>
        <w:t xml:space="preserve">United Kingdom Birmingham</w:t>
      </w:r>
      <w:r>
        <w:t xml:space="preserve"> </w:t>
      </w:r>
      <w:r>
        <w:t xml:space="preserve">remains a beacon of academic excellence and social progress.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University Lecturer in United Kingdom Birmingham</dc:title>
  <dc:creator/>
  <dc:language>en</dc:language>
  <cp:keywords/>
  <dcterms:created xsi:type="dcterms:W3CDTF">2026-07-30T01:31:16Z</dcterms:created>
  <dcterms:modified xsi:type="dcterms:W3CDTF">2026-07-30T01:31:16Z</dcterms:modified>
</cp:coreProperties>
</file>

<file path=docProps/custom.xml><?xml version="1.0" encoding="utf-8"?>
<Properties xmlns="http://schemas.openxmlformats.org/officeDocument/2006/custom-properties" xmlns:vt="http://schemas.openxmlformats.org/officeDocument/2006/docPropsVTypes"/>
</file>