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Resilient</w:t>
      </w:r>
      <w:r>
        <w:t xml:space="preserve"> </w:t>
      </w:r>
      <w:r>
        <w:t xml:space="preserve">Academic:</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Venezuela,</w:t>
      </w:r>
      <w:r>
        <w:t xml:space="preserve"> </w:t>
      </w:r>
      <w:r>
        <w:t xml:space="preserve">Caracas</w:t>
      </w:r>
    </w:p>
    <w:bookmarkStart w:id="25" w:name="X5af3bd10d01156c33fdde5e0d7a66a68ac2d6ed"/>
    <w:p>
      <w:pPr>
        <w:pStyle w:val="Heading1"/>
      </w:pPr>
      <w:r>
        <w:t xml:space="preserve">The Resilient Academic: The Role of the University Lecturer in Venezuela, Caracas</w:t>
      </w:r>
    </w:p>
    <w:p>
      <w:pPr>
        <w:pStyle w:val="FirstParagraph"/>
      </w:pPr>
      <w:r>
        <w:t xml:space="preserve">In the heart of South America, amidst the bustling urban landscape and complex socio-political dynamics of</w:t>
      </w:r>
      <w:r>
        <w:t xml:space="preserve"> </w:t>
      </w:r>
      <w:r>
        <w:rPr>
          <w:bCs/>
          <w:b/>
        </w:rPr>
        <w:t xml:space="preserve">Venezuela Caracas</w:t>
      </w:r>
      <w:r>
        <w:t xml:space="preserve">, a specific group of professionals serves as the intellectual backbone of society: the university lecturer. To understand this role is to understand a narrative not just of pedagogy, but of profound resilience, adaptation, and critical engagement. The position of an academic in</w:t>
      </w:r>
      <w:r>
        <w:t xml:space="preserve"> </w:t>
      </w:r>
      <w:r>
        <w:rPr>
          <w:bCs/>
          <w:b/>
        </w:rPr>
        <w:t xml:space="preserve">Venezuela Caracas</w:t>
      </w:r>
      <w:r>
        <w:t xml:space="preserve"> </w:t>
      </w:r>
      <w:r>
        <w:t xml:space="preserve">is far more than a job description; it is a vocation tested by economic volatility and political turbulence. This essay explores the multifaceted nature of being a university lecturer in this context, highlighting how they navigate challenges while striving to maintain educational excellence and intellectual freedom.</w:t>
      </w:r>
    </w:p>
    <w:bookmarkStart w:id="20" w:name="the-context-of-challenge"/>
    <w:p>
      <w:pPr>
        <w:pStyle w:val="Heading2"/>
      </w:pPr>
      <w:r>
        <w:t xml:space="preserve">The Context of Challenge</w:t>
      </w:r>
    </w:p>
    <w:p>
      <w:pPr>
        <w:pStyle w:val="FirstParagraph"/>
      </w:pPr>
      <w:r>
        <w:t xml:space="preserve">The environment in</w:t>
      </w:r>
      <w:r>
        <w:t xml:space="preserve"> </w:t>
      </w:r>
      <w:r>
        <w:rPr>
          <w:bCs/>
          <w:b/>
        </w:rPr>
        <w:t xml:space="preserve">Venezuela Caracas</w:t>
      </w:r>
      <w:r>
        <w:t xml:space="preserve"> </w:t>
      </w:r>
      <w:r>
        <w:t xml:space="preserve">presents unique hurdles for higher education. Over the past decade, the nation has faced an unprecedented economic crisis that has severely impacted public institutions. For the university lecturer, this reality means dealing with hyperinflation that renders salaries virtually worthless without supplementary income or foreign currency remittances from students or family members who have migrated abroad. The physical infrastructure of many universities in</w:t>
      </w:r>
      <w:r>
        <w:t xml:space="preserve"> </w:t>
      </w:r>
      <w:r>
        <w:rPr>
          <w:bCs/>
          <w:b/>
        </w:rPr>
        <w:t xml:space="preserve">Venezuela Caracas</w:t>
      </w:r>
      <w:r>
        <w:t xml:space="preserve"> </w:t>
      </w:r>
      <w:r>
        <w:t xml:space="preserve">has suffered from neglect, with limited access to updated technology, scientific materials, and reliable internet connectivity.</w:t>
      </w:r>
    </w:p>
    <w:p>
      <w:pPr>
        <w:pStyle w:val="BodyText"/>
      </w:pPr>
      <w:r>
        <w:t xml:space="preserve">Despite these material deficiencies, the spirit of academia persists. The university lecturer in</w:t>
      </w:r>
      <w:r>
        <w:t xml:space="preserve"> </w:t>
      </w:r>
      <w:r>
        <w:rPr>
          <w:bCs/>
          <w:b/>
        </w:rPr>
        <w:t xml:space="preserve">Venezuela Caracas</w:t>
      </w:r>
      <w:r>
        <w:t xml:space="preserve"> </w:t>
      </w:r>
      <w:r>
        <w:t xml:space="preserve">often finds themselves bridging the gap between outdated resources and modern knowledge requirements. This requires a level of creativity and resourcefulness that is rare in stable economic environments. They must curate content from digital archives accessed via sporadic connections, create their own teaching aids from limited supplies, and often provide emotional support to students who are struggling with the broader national crisis.</w:t>
      </w:r>
    </w:p>
    <w:bookmarkEnd w:id="20"/>
    <w:bookmarkStart w:id="21" w:name="the-didactic-revolution"/>
    <w:p>
      <w:pPr>
        <w:pStyle w:val="Heading2"/>
      </w:pPr>
      <w:r>
        <w:t xml:space="preserve">The Didactic Revolution</w:t>
      </w:r>
    </w:p>
    <w:p>
      <w:pPr>
        <w:pStyle w:val="FirstParagraph"/>
      </w:pPr>
      <w:r>
        <w:t xml:space="preserve">The role of the</w:t>
      </w:r>
      <w:r>
        <w:t xml:space="preserve"> </w:t>
      </w:r>
      <w:r>
        <w:rPr>
          <w:bCs/>
          <w:b/>
        </w:rPr>
        <w:t xml:space="preserve">University Lecturer</w:t>
      </w:r>
      <w:r>
        <w:t xml:space="preserve"> </w:t>
      </w:r>
      <w:r>
        <w:t xml:space="preserve">has evolved significantly in response to these constraints. Traditional lecture formats have been supplemented or replaced by hybrid models that integrate digital tools, despite connectivity issues. In</w:t>
      </w:r>
      <w:r>
        <w:t xml:space="preserve"> </w:t>
      </w:r>
      <w:r>
        <w:rPr>
          <w:bCs/>
          <w:b/>
        </w:rPr>
        <w:t xml:space="preserve">Venezuela Caracas</w:t>
      </w:r>
      <w:r>
        <w:t xml:space="preserve">, where migration has created a "brain drain" effect, many students are preparing to leave the country soon after graduation. Consequently, lecturers must focus on providing internationally recognized competencies and portable skills.</w:t>
      </w:r>
    </w:p>
    <w:p>
      <w:pPr>
        <w:pStyle w:val="BodyText"/>
      </w:pPr>
      <w:r>
        <w:t xml:space="preserve">This shift demands that the</w:t>
      </w:r>
      <w:r>
        <w:t xml:space="preserve"> </w:t>
      </w:r>
      <w:r>
        <w:rPr>
          <w:bCs/>
          <w:b/>
        </w:rPr>
        <w:t xml:space="preserve">University Lecturer</w:t>
      </w:r>
      <w:r>
        <w:t xml:space="preserve"> </w:t>
      </w:r>
      <w:r>
        <w:t xml:space="preserve">be not only a subject matter expert but also a mentor and career advisor. They guide students through the complexities of global job markets, encouraging critical thinking and adaptability. The curriculum in many universities across</w:t>
      </w:r>
      <w:r>
        <w:t xml:space="preserve"> </w:t>
      </w:r>
      <w:r>
        <w:rPr>
          <w:bCs/>
          <w:b/>
        </w:rPr>
        <w:t xml:space="preserve">Venezuela Caracas</w:t>
      </w:r>
      <w:r>
        <w:t xml:space="preserve"> </w:t>
      </w:r>
      <w:r>
        <w:t xml:space="preserve">has been adjusted to emphasize resilience, entrepreneurship, and digital literacy. Lecturers often spend hours outside of class time preparing materials that can be downloaded once for offline use, ensuring that learning continues even when the internet is down. This dedication underscores the commitment of academics to their students' futures.</w:t>
      </w:r>
    </w:p>
    <w:bookmarkEnd w:id="21"/>
    <w:bookmarkStart w:id="22" w:name="the-intellectual-battlefield"/>
    <w:p>
      <w:pPr>
        <w:pStyle w:val="Heading2"/>
      </w:pPr>
      <w:r>
        <w:t xml:space="preserve">The Intellectual Battlefield</w:t>
      </w:r>
    </w:p>
    <w:p>
      <w:pPr>
        <w:pStyle w:val="FirstParagraph"/>
      </w:pPr>
      <w:r>
        <w:t xml:space="preserve">Beyond pedagogy, the</w:t>
      </w:r>
      <w:r>
        <w:t xml:space="preserve"> </w:t>
      </w:r>
      <w:r>
        <w:rPr>
          <w:bCs/>
          <w:b/>
        </w:rPr>
        <w:t xml:space="preserve">University Lecturer</w:t>
      </w:r>
      <w:r>
        <w:t xml:space="preserve"> </w:t>
      </w:r>
      <w:r>
        <w:t xml:space="preserve">in</w:t>
      </w:r>
      <w:r>
        <w:t xml:space="preserve"> </w:t>
      </w:r>
      <w:r>
        <w:rPr>
          <w:bCs/>
          <w:b/>
        </w:rPr>
        <w:t xml:space="preserve">Venezuela Caracas</w:t>
      </w:r>
      <w:r>
        <w:t xml:space="preserve"> </w:t>
      </w:r>
      <w:r>
        <w:t xml:space="preserve">operates within a politically charged atmosphere. Universities have historically been centers of political discourse and protest. The academic community is often called upon to interpret national events, analyze policy impacts, and defend human rights. This places the lecturer in a delicate position where they must balance institutional requirements with their ethical obligations as scholars.</w:t>
      </w:r>
    </w:p>
    <w:p>
      <w:pPr>
        <w:pStyle w:val="BodyText"/>
      </w:pPr>
      <w:r>
        <w:t xml:space="preserve">In this context, intellectual freedom becomes a prized possession. Lecturers engage in rigorous debate within lecture halls across</w:t>
      </w:r>
      <w:r>
        <w:t xml:space="preserve"> </w:t>
      </w:r>
      <w:r>
        <w:rPr>
          <w:bCs/>
          <w:b/>
        </w:rPr>
        <w:t xml:space="preserve">Venezuela Caracas</w:t>
      </w:r>
      <w:r>
        <w:t xml:space="preserve">, fostering an environment where questioning authority and analyzing data are encouraged. They serve as guardians of truth, using evidence-based research to counter misinformation that permeates the public sphere. This role is crucial for maintaining a healthy civil society, as educated citizens are better equipped to participate in democratic processes and hold leaders accountable.</w:t>
      </w:r>
    </w:p>
    <w:bookmarkEnd w:id="22"/>
    <w:bookmarkStart w:id="23" w:name="X80694ae9d0d29b3959b15e521254429ee30f921"/>
    <w:p>
      <w:pPr>
        <w:pStyle w:val="Heading2"/>
      </w:pPr>
      <w:r>
        <w:t xml:space="preserve">Community Engagement and Social Responsibility</w:t>
      </w:r>
    </w:p>
    <w:p>
      <w:pPr>
        <w:pStyle w:val="FirstParagraph"/>
      </w:pPr>
      <w:r>
        <w:t xml:space="preserve">The connection between the university and the community in</w:t>
      </w:r>
      <w:r>
        <w:t xml:space="preserve"> </w:t>
      </w:r>
      <w:r>
        <w:rPr>
          <w:bCs/>
          <w:b/>
        </w:rPr>
        <w:t xml:space="preserve">Venezuela Caracas</w:t>
      </w:r>
      <w:r>
        <w:t xml:space="preserve"> </w:t>
      </w:r>
      <w:r>
        <w:t xml:space="preserve">has deepened out of necessity. University lecturers often engage in extension activities, providing medical care, legal advice, engineering solutions, and educational programs to marginalized neighborhoods. This service-oriented approach reinforces the social relevance of higher education. It demonstrates that knowledge is not just for academic prestige but for tangible social improvement.</w:t>
      </w:r>
    </w:p>
    <w:p>
      <w:pPr>
        <w:pStyle w:val="BodyText"/>
      </w:pPr>
      <w:r>
        <w:t xml:space="preserve">For instance, medical faculty members in</w:t>
      </w:r>
      <w:r>
        <w:t xml:space="preserve"> </w:t>
      </w:r>
      <w:r>
        <w:rPr>
          <w:bCs/>
          <w:b/>
        </w:rPr>
        <w:t xml:space="preserve">Venezuela Caracas</w:t>
      </w:r>
      <w:r>
        <w:t xml:space="preserve"> </w:t>
      </w:r>
      <w:r>
        <w:t xml:space="preserve">organize free clinics in underserved areas, while engineering professors help communities with water purification and infrastructure repairs. These initiatives highlight the lecturer's role as a civic leader who contributes to the welfare of society beyond the classroom walls. It is a testament to the enduring value of university education as a force for social cohesion and development.</w:t>
      </w:r>
    </w:p>
    <w:bookmarkEnd w:id="23"/>
    <w:bookmarkStart w:id="24" w:name="conclusion"/>
    <w:p>
      <w:pPr>
        <w:pStyle w:val="Heading2"/>
      </w:pPr>
      <w:r>
        <w:t xml:space="preserve">Conclusion</w:t>
      </w:r>
    </w:p>
    <w:p>
      <w:pPr>
        <w:pStyle w:val="FirstParagraph"/>
      </w:pPr>
      <w:r>
        <w:t xml:space="preserve">In conclusion, being a university lecturer in</w:t>
      </w:r>
      <w:r>
        <w:t xml:space="preserve"> </w:t>
      </w:r>
      <w:r>
        <w:rPr>
          <w:bCs/>
          <w:b/>
        </w:rPr>
        <w:t xml:space="preserve">Venezuela Caracas</w:t>
      </w:r>
      <w:r>
        <w:t xml:space="preserve"> </w:t>
      </w:r>
      <w:r>
        <w:t xml:space="preserve">is an act of profound dedication. It requires navigating economic hardship, infrastructural limitations, and political complexity while maintaining high standards of teaching and research. These academics are not merely instructors; they are resilient guides who help the next generation survive and thrive in uncertain times. Their work ensures that despite the challenges facing</w:t>
      </w:r>
      <w:r>
        <w:t xml:space="preserve"> </w:t>
      </w:r>
      <w:r>
        <w:rPr>
          <w:bCs/>
          <w:b/>
        </w:rPr>
        <w:t xml:space="preserve">Venezuela Caracas</w:t>
      </w:r>
      <w:r>
        <w:t xml:space="preserve">, the flame of knowledge remains lit. They embody the hope for a future where education can once again be a stable pillar of societal progress, proving that even in adversity, intellect and determination can prevail.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Resilient Academic: The Role of the University Lecturer in Venezuela, Caracas</dc:title>
  <dc:creator/>
  <cp:keywords/>
  <dcterms:created xsi:type="dcterms:W3CDTF">2026-07-30T04:01:39Z</dcterms:created>
  <dcterms:modified xsi:type="dcterms:W3CDTF">2026-07-30T04:01:39Z</dcterms:modified>
</cp:coreProperties>
</file>

<file path=docProps/custom.xml><?xml version="1.0" encoding="utf-8"?>
<Properties xmlns="http://schemas.openxmlformats.org/officeDocument/2006/custom-properties" xmlns:vt="http://schemas.openxmlformats.org/officeDocument/2006/docPropsVTypes"/>
</file>