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ecabd0f4c233ddf006f67d31cc59dc6d75270c4"/>
    <w:p>
      <w:pPr>
        <w:pStyle w:val="Heading1"/>
      </w:pPr>
      <w:r>
        <w:t xml:space="preserve">The Evolution and Impact of the University Lecturer in Vietnam Ho Chi Minh City</w:t>
      </w:r>
    </w:p>
    <w:p>
      <w:pPr>
        <w:pStyle w:val="FirstParagraph"/>
      </w:pPr>
      <w:r>
        <w:rPr>
          <w:bCs/>
          <w:b/>
        </w:rPr>
        <w:t xml:space="preserve">Vietnam Ho Chi Minh City</w:t>
      </w:r>
      <w:r>
        <w:t xml:space="preserve">, formerly known as Saigon, stands as the economic powerhouse and intellectual hub of Vietnam. At the heart of this vibrant metropolis lies a dynamic academic sector, driven by one crucial figure: the</w:t>
      </w:r>
      <w:r>
        <w:t xml:space="preserve"> </w:t>
      </w:r>
      <w:r>
        <w:rPr>
          <w:bCs/>
          <w:b/>
        </w:rPr>
        <w:t xml:space="preserve">University Lecturer</w:t>
      </w:r>
      <w:r>
        <w:t xml:space="preserve">. The role of a</w:t>
      </w:r>
      <w:r>
        <w:t xml:space="preserve"> </w:t>
      </w:r>
      <w:r>
        <w:rPr>
          <w:iCs/>
          <w:i/>
        </w:rPr>
        <w:t xml:space="preserve">University Lecturer</w:t>
      </w:r>
      <w:r>
        <w:t xml:space="preserve"> </w:t>
      </w:r>
      <w:r>
        <w:t xml:space="preserve">in this context is not merely that of an instructor delivering content; it is that of a cultural bridge, an innovator in research, and a mentor shaping the next generation of leaders in Southeast Asia. This essay explores the multifaceted nature of being a</w:t>
      </w:r>
      <w:r>
        <w:t xml:space="preserve"> </w:t>
      </w:r>
      <w:r>
        <w:rPr>
          <w:bCs/>
          <w:b/>
        </w:rPr>
        <w:t xml:space="preserve">University Lecturer</w:t>
      </w:r>
      <w:r>
        <w:t xml:space="preserve"> </w:t>
      </w:r>
      <w:r>
        <w:t xml:space="preserve">within the unique socio-economic landscape of</w:t>
      </w:r>
      <w:r>
        <w:t xml:space="preserve"> </w:t>
      </w:r>
      <w:r>
        <w:rPr>
          <w:bCs/>
          <w:b/>
        </w:rPr>
        <w:t xml:space="preserve">Vietnam Ho Chi Minh City</w:t>
      </w:r>
      <w:r>
        <w:t xml:space="preserve">, examining how this profession adapts to globalization while preserving local educational values.</w:t>
      </w:r>
    </w:p>
    <w:bookmarkStart w:id="20" w:name="Xca310d064ed93cc8f3b61784417d8d3cdee3789"/>
    <w:p>
      <w:pPr>
        <w:pStyle w:val="Heading2"/>
      </w:pPr>
      <w:r>
        <w:t xml:space="preserve">The Changing Landscape of Higher Education in Vietnam Ho Chi Minh City</w:t>
      </w:r>
    </w:p>
    <w:p>
      <w:pPr>
        <w:pStyle w:val="FirstParagraph"/>
      </w:pPr>
      <w:r>
        <w:t xml:space="preserve">In recent decades, the higher education system in</w:t>
      </w:r>
      <w:r>
        <w:t xml:space="preserve"> </w:t>
      </w:r>
      <w:r>
        <w:rPr>
          <w:bCs/>
          <w:b/>
        </w:rPr>
        <w:t xml:space="preserve">Vietnam Ho Chi Minh City</w:t>
      </w:r>
      <w:r>
        <w:t xml:space="preserve"> </w:t>
      </w:r>
      <w:r>
        <w:t xml:space="preserve">has undergone a profound transformation. Historically focused on rote memorization and state-directed curricula, universities here are now aggressively pursuing internationalization. This shift places immense responsibility on the</w:t>
      </w:r>
      <w:r>
        <w:t xml:space="preserve"> </w:t>
      </w:r>
      <w:r>
        <w:rPr>
          <w:iCs/>
          <w:i/>
        </w:rPr>
        <w:t xml:space="preserve">University Lecturer</w:t>
      </w:r>
      <w:r>
        <w:t xml:space="preserve">. They are no longer just transmitters of knowledge but facilitators of critical thinking and creativity.</w:t>
      </w:r>
    </w:p>
    <w:p>
      <w:pPr>
        <w:pStyle w:val="BodyText"/>
      </w:pPr>
      <w:r>
        <w:t xml:space="preserve">The city is home to prestigious institutions such as the University of Economics Law (UEL), Ho Chi Minh City University of Technology and Education, and numerous international branches like RMIT Vietnam. In these environments, a</w:t>
      </w:r>
      <w:r>
        <w:t xml:space="preserve"> </w:t>
      </w:r>
      <w:r>
        <w:rPr>
          <w:bCs/>
          <w:b/>
        </w:rPr>
        <w:t xml:space="preserve">University Lecturer</w:t>
      </w:r>
      <w:r>
        <w:t xml:space="preserve"> </w:t>
      </w:r>
      <w:r>
        <w:t xml:space="preserve">must navigate a dual expectation: maintaining rigorous academic standards that meet global benchmarks while remaining accessible to local students whose foundational education may vary in quality. The</w:t>
      </w:r>
      <w:r>
        <w:t xml:space="preserve"> </w:t>
      </w:r>
      <w:r>
        <w:rPr>
          <w:iCs/>
          <w:i/>
        </w:rPr>
        <w:t xml:space="preserve">University Lecturer</w:t>
      </w:r>
      <w:r>
        <w:t xml:space="preserve"> </w:t>
      </w:r>
      <w:r>
        <w:t xml:space="preserve">in</w:t>
      </w:r>
      <w:r>
        <w:t xml:space="preserve"> </w:t>
      </w:r>
      <w:r>
        <w:rPr>
          <w:bCs/>
          <w:b/>
        </w:rPr>
        <w:t xml:space="preserve">Vietnam Ho Chi Minh City</w:t>
      </w:r>
      <w:r>
        <w:t xml:space="preserve"> </w:t>
      </w:r>
      <w:r>
        <w:t xml:space="preserve">thus becomes a pivotal agent of social mobility, equipping students with the skills necessary to compete in the global workforce.</w:t>
      </w:r>
    </w:p>
    <w:bookmarkEnd w:id="20"/>
    <w:bookmarkStart w:id="21" w:name="X9486b0baead98a042934699d80dd1463ab5520b"/>
    <w:p>
      <w:pPr>
        <w:pStyle w:val="Heading2"/>
      </w:pPr>
      <w:r>
        <w:t xml:space="preserve">Cross-Cultural Pedagogy and Communication</w:t>
      </w:r>
    </w:p>
    <w:p>
      <w:pPr>
        <w:pStyle w:val="FirstParagraph"/>
      </w:pPr>
      <w:r>
        <w:t xml:space="preserve">A defining characteristic of the modern</w:t>
      </w:r>
      <w:r>
        <w:t xml:space="preserve"> </w:t>
      </w:r>
      <w:r>
        <w:rPr>
          <w:iCs/>
          <w:i/>
        </w:rPr>
        <w:t xml:space="preserve">University Lecturer</w:t>
      </w:r>
      <w:r>
        <w:t xml:space="preserve"> </w:t>
      </w:r>
      <w:r>
        <w:t xml:space="preserve">in this region is their role as a cross-cultural communicator. Whether they are local academics who have studied abroad or international experts recruited to the city, these educators must bridge linguistic and cultural gaps. English has become the lingua franca of business and higher education in</w:t>
      </w:r>
      <w:r>
        <w:t xml:space="preserve"> </w:t>
      </w:r>
      <w:r>
        <w:rPr>
          <w:bCs/>
          <w:b/>
        </w:rPr>
        <w:t xml:space="preserve">Vietnam Ho Chi Minh City</w:t>
      </w:r>
      <w:r>
        <w:t xml:space="preserve">, creating a complex dynamic for both teachers and learners.</w:t>
      </w:r>
    </w:p>
    <w:p>
      <w:pPr>
        <w:pStyle w:val="BodyText"/>
      </w:pPr>
      <w:r>
        <w:t xml:space="preserve">For the</w:t>
      </w:r>
      <w:r>
        <w:t xml:space="preserve"> </w:t>
      </w:r>
      <w:r>
        <w:rPr>
          <w:bCs/>
          <w:b/>
        </w:rPr>
        <w:t xml:space="preserve">University Lecturer</w:t>
      </w:r>
      <w:r>
        <w:t xml:space="preserve">, this means adapting pedagogical strategies to suit students who may be more comfortable with hierarchical learning models—where the teacher is an unquestionable authority—while trying to introduce Western-style interactive seminars and debate-based assessments. Success in this role requires empathy, patience, and cultural intelligence. The</w:t>
      </w:r>
      <w:r>
        <w:t xml:space="preserve"> </w:t>
      </w:r>
      <w:r>
        <w:rPr>
          <w:iCs/>
          <w:i/>
        </w:rPr>
        <w:t xml:space="preserve">University Lecturer</w:t>
      </w:r>
      <w:r>
        <w:t xml:space="preserve"> </w:t>
      </w:r>
      <w:r>
        <w:t xml:space="preserve">must gently challenge the "face-saving" culture inherent in Vietnamese society to encourage students to speak up, ask questions, and critique ideas without fear of losing social standing. This cultural negotiation is perhaps the most challenging yet rewarding aspect of teaching in</w:t>
      </w:r>
      <w:r>
        <w:t xml:space="preserve"> </w:t>
      </w:r>
      <w:r>
        <w:rPr>
          <w:bCs/>
          <w:b/>
        </w:rPr>
        <w:t xml:space="preserve">Vietnam Ho Chi Minh City</w:t>
      </w:r>
      <w:r>
        <w:t xml:space="preserve">.</w:t>
      </w:r>
    </w:p>
    <w:bookmarkEnd w:id="21"/>
    <w:bookmarkStart w:id="23" w:name="X9f73c1421a034eeda0da126d5b76decf866616c"/>
    <w:p>
      <w:pPr>
        <w:pStyle w:val="Heading2"/>
      </w:pPr>
      <w:r>
        <w:t xml:space="preserve">Research, Industry Collaboration, and Innovation</w:t>
      </w:r>
    </w:p>
    <w:p>
      <w:pPr>
        <w:pStyle w:val="FirstParagraph"/>
      </w:pPr>
      <w:r>
        <w:t xml:space="preserve">Beyond the classroom, the role of a</w:t>
      </w:r>
      <w:r>
        <w:t xml:space="preserve"> </w:t>
      </w:r>
      <w:r>
        <w:rPr>
          <w:iCs/>
          <w:i/>
        </w:rPr>
        <w:t xml:space="preserve">University Lecturer</w:t>
      </w:r>
      <w:r>
        <w:t xml:space="preserve"> </w:t>
      </w:r>
      <w:r>
        <w:t xml:space="preserve">in an economic hub like</w:t>
      </w:r>
      <w:r>
        <w:t xml:space="preserve"> </w:t>
      </w:r>
      <w:r>
        <w:rPr>
          <w:bCs/>
          <w:b/>
        </w:rPr>
        <w:t xml:space="preserve">Vietnam Ho Chi Minh City</w:t>
      </w:r>
      <w:bookmarkStart w:id="22" w:name="top"/>
      <w:bookmarkEnd w:id="22"/>
      <w:r>
        <w:t xml:space="preserve">_is increasingly tied to practical application and industry collaboration. The city is a center for manufacturing, technology, finance, and startups. Consequently, university curricula are under pressure to remain relevant.</w:t>
      </w:r>
    </w:p>
    <w:p>
      <w:pPr>
        <w:pStyle w:val="BodyText"/>
      </w:pPr>
      <w:r>
        <w:t xml:space="preserve">Lecturers are expected to not only teach theory but also connect it to real-world scenarios. This often involves collaborating with local enterprises or engaging in applied research that solves specific problems faced by Vietnamese businesses. For instance, a lecturer in environmental science might work with city planners on waste management solutions, while a business professor might consult for emerging fintech companies. The</w:t>
      </w:r>
      <w:r>
        <w:t xml:space="preserve"> </w:t>
      </w:r>
      <w:r>
        <w:rPr>
          <w:bCs/>
          <w:b/>
        </w:rPr>
        <w:t xml:space="preserve">University Lecturer</w:t>
      </w:r>
      <w:r>
        <w:t xml:space="preserve"> </w:t>
      </w:r>
      <w:r>
        <w:t xml:space="preserve">thus acts as a knowledge broker, transferring academic insights to the private sector and bringing industry challenges back into the classroom. This synergy enhances the reputation of universities in</w:t>
      </w:r>
    </w:p>
    <w:p>
      <w:pPr>
        <w:pStyle w:val="BodyText"/>
      </w:pPr>
      <w:r>
        <w:t xml:space="preserve">Vietnam Ho Chi Minh City</w:t>
      </w:r>
    </w:p>
    <w:bookmarkEnd w:id="23"/>
    <w:bookmarkStart w:id="25" w:name="X8fb81909297370cfa67ae65af28cc27229a33eb"/>
    <w:p>
      <w:pPr>
        <w:pStyle w:val="Heading2"/>
      </w:pPr>
      <w:r>
        <w:t xml:space="preserve">The Challenge of Academic Freedom and Institutional Growth</w:t>
      </w:r>
    </w:p>
    <w:p>
      <w:pPr>
        <w:pStyle w:val="FirstParagraph"/>
      </w:pPr>
      <w:r>
        <w:t xml:space="preserve">Operating within a state-influenced higher education framework, lecturers in</w:t>
      </w:r>
      <w:r>
        <w:t xml:space="preserve"> </w:t>
      </w:r>
      <w:r>
        <w:rPr>
          <w:bCs/>
          <w:b/>
        </w:rPr>
        <w:t xml:space="preserve">Vietnam Ho Chi Minh City</w:t>
      </w:r>
      <w:r>
        <w:t xml:space="preserve"> </w:t>
      </w:r>
      <w:r>
        <w:t xml:space="preserve">also navigate the nuances of academic governance. While there is growing space for intellectual inquiry, the context remains structured. The</w:t>
      </w:r>
      <w:r>
        <w:t xml:space="preserve"> </w:t>
      </w:r>
      <w:r>
        <w:rPr>
          <w:iCs/>
          <w:i/>
        </w:rPr>
        <w:t xml:space="preserve">University Lecturer</w:t>
      </w:r>
      <w:bookmarkStart w:id="24" w:name="top"/>
      <w:bookmarkEnd w:id="24"/>
      <w:r>
        <w:t xml:space="preserve">_must balance institutional requirements with pedagogical freedom. However, this environment has also fostered resilience and adaptability among educators.</w:t>
      </w:r>
    </w:p>
    <w:p>
      <w:pPr>
        <w:pStyle w:val="BodyText"/>
      </w:pPr>
      <w:r>
        <w:t xml:space="preserve">Numerous private universities and joint-venture institutions have emerged in the city, offering more flexibility in curriculum design and faculty hiring. This competition drives quality up across the board. A competent</w:t>
      </w:r>
      <w:r>
        <w:t xml:space="preserve"> </w:t>
      </w:r>
      <w:r>
        <w:rPr>
          <w:bCs/>
          <w:b/>
        </w:rPr>
        <w:t xml:space="preserve">University Lecturer</w:t>
      </w:r>
      <w:r>
        <w:t xml:space="preserve"> </w:t>
      </w:r>
      <w:r>
        <w:t xml:space="preserve">must continuously upskill, often pursuing further certifications or engaging in professional development workshops to stay competitive. The pressure to publish research and secure grants is intensifying, pushing many lecturers to expand their international networks.</w:t>
      </w:r>
    </w:p>
    <w:bookmarkEnd w:id="25"/>
    <w:bookmarkStart w:id="27" w:name="Xab01fd34eac9a1e25cee11feae4a9f285e84c97"/>
    <w:p>
      <w:pPr>
        <w:pStyle w:val="Heading2"/>
      </w:pPr>
      <w:r>
        <w:t xml:space="preserve">The Future Role of the University Lecturer</w:t>
      </w:r>
    </w:p>
    <w:p>
      <w:pPr>
        <w:pStyle w:val="FirstParagraph"/>
      </w:pPr>
      <w:r>
        <w:t xml:space="preserve">Looking ahead, the profile of a</w:t>
      </w:r>
      <w:r>
        <w:t xml:space="preserve"> </w:t>
      </w:r>
      <w:r>
        <w:rPr>
          <w:iCs/>
          <w:i/>
        </w:rPr>
        <w:t xml:space="preserve">University Lecturer</w:t>
      </w:r>
      <w:bookmarkStart w:id="26" w:name="top"/>
      <w:bookmarkEnd w:id="26"/>
      <w:r>
        <w:t xml:space="preserve">_in</w:t>
      </w:r>
      <w:r>
        <w:t xml:space="preserve"> </w:t>
      </w:r>
      <w:r>
        <w:rPr>
          <w:bCs/>
          <w:b/>
        </w:rPr>
        <w:t xml:space="preserve">Vietnam Ho Chi Minh City</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Vietnam Ho Chi Minh City</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file>