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Bangladesh</w:t>
      </w:r>
      <w:r>
        <w:t xml:space="preserve"> </w:t>
      </w:r>
      <w:r>
        <w:t xml:space="preserve">Dhaka</w:t>
      </w:r>
    </w:p>
    <w:bookmarkStart w:id="25" w:name="X3a492beb05cdb62cd16d3dce074d6f3320c0d87"/>
    <w:p>
      <w:pPr>
        <w:pStyle w:val="Heading1"/>
      </w:pPr>
      <w:r>
        <w:t xml:space="preserve">Bridging Culture and Code: The Rise of the UX UI Designer in Bangladesh Dhaka</w:t>
      </w:r>
    </w:p>
    <w:p>
      <w:pPr>
        <w:pStyle w:val="FirstParagraph"/>
      </w:pPr>
      <w:r>
        <w:t xml:space="preserve">In the rapidly evolving landscape of the global digital economy, one profession has emerged as a critical bridge between human behavior and technological innovation: the User Experience (UX) and User Interface (UI) Designer. Nowhere is this emergence more vibrant, complex, or culturally significant than in</w:t>
      </w:r>
      <w:r>
        <w:t xml:space="preserve"> </w:t>
      </w:r>
      <w:r>
        <w:t xml:space="preserve">Bangladesh Dhaka</w:t>
      </w:r>
      <w:r>
        <w:t xml:space="preserve">. As the capital city transforms from a traditional administrative hub into a bustling startup ecosystem, the role of the UX UI Designer has shifted from being a peripheral aesthetic concern to a central strategic imperative. This essay explores how</w:t>
      </w:r>
      <w:r>
        <w:t xml:space="preserve"> </w:t>
      </w:r>
      <w:r>
        <w:t xml:space="preserve">UX UI Designer</w:t>
      </w:r>
      <w:r>
        <w:t xml:space="preserve"> </w:t>
      </w:r>
      <w:r>
        <w:t xml:space="preserve">practices are adapting to the unique socio-economic fabric of</w:t>
      </w:r>
      <w:r>
        <w:t xml:space="preserve"> </w:t>
      </w:r>
      <w:r>
        <w:t xml:space="preserve">Bangladesh Dhaka</w:t>
      </w:r>
      <w:r>
        <w:t xml:space="preserve">, shaping not only digital products but also the broader cultural engagement with technology.</w:t>
      </w:r>
    </w:p>
    <w:bookmarkStart w:id="20" w:name="the-digital-transformation-of-dhaka"/>
    <w:p>
      <w:pPr>
        <w:pStyle w:val="Heading2"/>
      </w:pPr>
      <w:r>
        <w:t xml:space="preserve">The Digital Transformation of Dhaka</w:t>
      </w:r>
    </w:p>
    <w:p>
      <w:pPr>
        <w:pStyle w:val="FirstParagraph"/>
      </w:pPr>
      <w:r>
        <w:t xml:space="preserve">Dhaka is often characterized by its chaos, density, and relentless energy. However, beneath the surface of this physical congestion lies a digital revolution. Over the last decade, internet penetration in Bangladesh has skyrocketed, driven by affordable smartphone data plans and a youthful demographic eager to connect with the world. This surge has given rise to a booming fintech sector e-commerce platforms like Daraz and Chaldal, ride-sharing giants like Pathao and Uber, and a growing number of software export houses. Yet, technology alone does not guarantee success in this market. The challenge for developers in</w:t>
      </w:r>
      <w:r>
        <w:t xml:space="preserve"> </w:t>
      </w:r>
      <w:r>
        <w:t xml:space="preserve">Bangladesh Dhaka</w:t>
      </w:r>
      <w:r>
        <w:t xml:space="preserve"> </w:t>
      </w:r>
      <w:r>
        <w:t xml:space="preserve">has never been just about building functional apps; it is about building apps that resonate with the local user.</w:t>
      </w:r>
    </w:p>
    <w:p>
      <w:pPr>
        <w:pStyle w:val="BodyText"/>
      </w:pPr>
      <w:r>
        <w:t xml:space="preserve">This is where the expertise of a skilled UX UI Designer becomes indispensable. In the early days of Bangladesh’s digital boom, many products were direct imports from Western models, failing to account for local habits. It required visionary UX UI designers who could look beyond pixels and code to understand the nuances of Bangladeshi life. They had to ask difficult questions: How does a user in Dhaka navigate an app with intermittent connectivity? How do we design for users who are more comfortable with voice commands or visual cues than text-heavy interfaces? The answers to these questions define the modern practice of UX UI design in this region.</w:t>
      </w:r>
    </w:p>
    <w:bookmarkEnd w:id="20"/>
    <w:bookmarkStart w:id="21" w:name="X5456a676dfe0b2523408fcb6e87c5df95db895f"/>
    <w:p>
      <w:pPr>
        <w:pStyle w:val="Heading2"/>
      </w:pPr>
      <w:r>
        <w:t xml:space="preserve">Cultural Contextualization: Designing for the Local User</w:t>
      </w:r>
    </w:p>
    <w:p>
      <w:pPr>
        <w:pStyle w:val="FirstParagraph"/>
      </w:pPr>
      <w:r>
        <w:t xml:space="preserve">The primary contribution of a UX UI Designer in this context is cultural contextualization. In</w:t>
      </w:r>
      <w:r>
        <w:t xml:space="preserve"> </w:t>
      </w:r>
      <w:r>
        <w:t xml:space="preserve">Bangladesh Dhaka</w:t>
      </w:r>
      <w:r>
        <w:t xml:space="preserve">, language plays a pivotal role. While English proficiency is high among the urban elite, the mass market operates predominantly in Bengali. A generic UI that assumes English literacy alienates vast segments of the population. Therefore, effective UX UI design here involves complex localization strategies that go beyond mere translation.</w:t>
      </w:r>
    </w:p>
    <w:p>
      <w:pPr>
        <w:pStyle w:val="BodyText"/>
      </w:pPr>
      <w:r>
        <w:t xml:space="preserve">This includes adapting typography to support Bengali scripts, which have distinct ascenders and descenders compared to Latin scripts, ensuring readability on small screens. It also involves understanding color psychology within the local culture; certain colors may carry specific connotations in Bangladesh that differ from Western interpretations. For instance, while red might signify danger in one context, it can also represent prosperity or celebration in another. A keen UX UI Designer understands these subtleties, crafting interfaces that feel native and trustworthy to the Bangladeshi user.</w:t>
      </w:r>
    </w:p>
    <w:p>
      <w:pPr>
        <w:pStyle w:val="BodyText"/>
      </w:pPr>
      <w:r>
        <w:t xml:space="preserve">Furthermore, the concept of "trust" is a major UX challenge in Bangladesh. With a history of skepticism toward online payments due to fraud concerns, designing intuitive trust signals is crucial. This involves UI elements that clearly display security badges, simplified verification processes using biometric data (common in Bangladeshi mobile banking), and transparent feedback loops. The UX UI Designer acts as an advocate for the user, ensuring that every interaction builds confidence rather than confusion.</w:t>
      </w:r>
    </w:p>
    <w:bookmarkEnd w:id="21"/>
    <w:bookmarkStart w:id="22" w:name="Xeeff4fb41a31c74a84ab9afbf8a5b630bd9baad"/>
    <w:p>
      <w:pPr>
        <w:pStyle w:val="Heading2"/>
      </w:pPr>
      <w:r>
        <w:t xml:space="preserve">The Economic Imperative: From Cost Center to Value Driver</w:t>
      </w:r>
    </w:p>
    <w:p>
      <w:pPr>
        <w:pStyle w:val="FirstParagraph"/>
      </w:pPr>
      <w:r>
        <w:t xml:space="preserve">Historically, design was viewed as a cosmetic layer added at the end of the product development cycle. In Dhaka’s competitive market, this view is rapidly obsolete. Companies in Bangladesh are realizing that poor user experience directly correlates with high churn rates and customer acquisition costs. A confusing checkout process in an e-commerce app means lost sales; a difficult onboarding flow for a financial service means lost users.</w:t>
      </w:r>
    </w:p>
    <w:p>
      <w:pPr>
        <w:pStyle w:val="BodyText"/>
      </w:pPr>
      <w:r>
        <w:t xml:space="preserve">The role of the UX UI Designer has thus expanded into strategy. In many Dhaka-based tech firms, designers are now involved in the earliest stages of product development, working alongside engineers and marketers. They conduct user research in local markets, observing how people interact with technology in crowded tea stalls or busy marketplaces. This ethnographic approach ensures that products solve real problems rather than creating artificial needs.</w:t>
      </w:r>
    </w:p>
    <w:p>
      <w:pPr>
        <w:pStyle w:val="BodyText"/>
      </w:pPr>
      <w:r>
        <w:t xml:space="preserve">Moreover, Bangladesh is positioning itself as a software export hub for international markets. For Bangladeshi companies to compete globally, their digital products must meet international standards of usability and aesthetics. Here, the UX UI Designer serves as a quality gatekeeper. They ensure that local teams understand global design trends such as Material Design or Apple’s Human Interface Guidelines while maintaining a unique identity. This dual competency makes the Bangladesh Dhaka-based designer a valuable asset on the world stage.</w:t>
      </w:r>
    </w:p>
    <w:bookmarkEnd w:id="22"/>
    <w:bookmarkStart w:id="23" w:name="challenges-and-future-prospects"/>
    <w:p>
      <w:pPr>
        <w:pStyle w:val="Heading2"/>
      </w:pPr>
      <w:r>
        <w:t xml:space="preserve">Challenges and Future Prospects</w:t>
      </w:r>
    </w:p>
    <w:p>
      <w:pPr>
        <w:pStyle w:val="FirstParagraph"/>
      </w:pPr>
      <w:r>
        <w:t xml:space="preserve">The journey is not without challenges. The UX UI community in Bangladesh is still maturing. There is a shortage of specialized education programs that deeply combine psychology, design theory, and technical implementation. Many professionals are self-taught or come from graphic design backgrounds without formal training in user research methodologies.</w:t>
      </w:r>
    </w:p>
    <w:p>
      <w:pPr>
        <w:pStyle w:val="BodyText"/>
      </w:pPr>
      <w:r>
        <w:t xml:space="preserve">Additionally, there is often a struggle for recognition within corporate structures in Dhaka. Decision-makers sometimes prioritize rapid deployment over iterative testing, undermining the rigorous process that good UX requires. However, the tide is turning. Universities are introducing dedicated UI/UX courses, and international design conferences are increasingly featuring Dhaka as an emerging hub of creativity.</w:t>
      </w:r>
    </w:p>
    <w:p>
      <w:pPr>
        <w:pStyle w:val="BodyText"/>
      </w:pPr>
      <w:r>
        <w:t xml:space="preserve">The future of UX UI Design in Bangladesh Dhaka looks promising. With the government’s "Digital Bangladesh" initiative pushing for greater e-governance and digital literacy, there is a growing demand for accessible designs that serve citizens with varying levels of ability. This opens new avenues for inclusive design practices.</w:t>
      </w:r>
    </w:p>
    <w:bookmarkEnd w:id="23"/>
    <w:bookmarkStart w:id="24" w:name="conclusion"/>
    <w:p>
      <w:pPr>
        <w:pStyle w:val="Heading2"/>
      </w:pPr>
      <w:r>
        <w:t xml:space="preserve">Conclusion</w:t>
      </w:r>
    </w:p>
    <w:p>
      <w:pPr>
        <w:pStyle w:val="FirstParagraph"/>
      </w:pPr>
      <w:r>
        <w:t xml:space="preserve">In conclusion, the story of UX UI Design in Bangladesh Dhaka is one of adaptation, innovation, and cultural pride. It is not merely about making apps look pretty; it is about democratizing access to technology for millions of people. The UX UI Designer in this context acts as a cultural translator, a strategic partner, and an empathetic advocate for the user.</w:t>
      </w:r>
    </w:p>
    <w:p>
      <w:pPr>
        <w:pStyle w:val="BodyText"/>
      </w:pPr>
      <w:r>
        <w:t xml:space="preserve">As Dhaka continues to grow into a metropolitan powerhouse, the importance of thoughtful design will only increase. By understanding the unique rhythms of life in Bangladesh Dhaka, these designers create digital experiences that are not only functional but also meaningful. They prove that technology can be human-centric even in one of the most densely populated cities on earth. For businesses and society alike, investing in high-quality UX UI design is no longer an option; it is the foundation for sustainable growth in Bangladesh’s digital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Bangladesh Dhaka</dc:title>
  <dc:creator/>
  <dc:language>en</dc:language>
  <cp:keywords/>
  <dcterms:created xsi:type="dcterms:W3CDTF">2026-07-29T16:08:14Z</dcterms:created>
  <dcterms:modified xsi:type="dcterms:W3CDTF">2026-07-29T16:08:14Z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